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B6" w:rsidRDefault="00621FB6" w:rsidP="005B116A">
      <w:pPr>
        <w:spacing w:line="1000" w:lineRule="exact"/>
        <w:jc w:val="center"/>
        <w:rPr>
          <w:rFonts w:ascii="华文中宋" w:eastAsia="华文中宋" w:hAnsi="华文中宋"/>
          <w:b/>
          <w:bCs/>
          <w:color w:val="FF0000"/>
          <w:sz w:val="84"/>
          <w:szCs w:val="84"/>
        </w:rPr>
      </w:pPr>
    </w:p>
    <w:p w:rsidR="005B116A" w:rsidRPr="004F6B19" w:rsidRDefault="005B116A" w:rsidP="005B116A">
      <w:pPr>
        <w:spacing w:line="1000" w:lineRule="exact"/>
        <w:jc w:val="center"/>
        <w:rPr>
          <w:rFonts w:ascii="华文中宋" w:eastAsia="华文中宋" w:hAnsi="华文中宋"/>
          <w:b/>
          <w:bCs/>
          <w:color w:val="FF0000"/>
          <w:sz w:val="84"/>
          <w:szCs w:val="84"/>
        </w:rPr>
      </w:pPr>
      <w:r w:rsidRPr="004F6B19">
        <w:rPr>
          <w:rFonts w:ascii="华文中宋" w:eastAsia="华文中宋" w:hAnsi="华文中宋" w:hint="eastAsia"/>
          <w:b/>
          <w:bCs/>
          <w:color w:val="FF0000"/>
          <w:sz w:val="84"/>
          <w:szCs w:val="84"/>
        </w:rPr>
        <w:t>党风廉政教育宣传</w:t>
      </w:r>
    </w:p>
    <w:p w:rsidR="005B116A" w:rsidRPr="004F6B19" w:rsidRDefault="005B116A" w:rsidP="005B116A">
      <w:pPr>
        <w:spacing w:line="1000" w:lineRule="exact"/>
        <w:jc w:val="center"/>
        <w:rPr>
          <w:rFonts w:ascii="华文中宋" w:eastAsia="华文中宋" w:hAnsi="华文中宋"/>
          <w:b/>
          <w:bCs/>
          <w:color w:val="FF0000"/>
          <w:sz w:val="84"/>
          <w:szCs w:val="84"/>
        </w:rPr>
      </w:pPr>
      <w:r w:rsidRPr="004F6B19">
        <w:rPr>
          <w:rFonts w:ascii="华文中宋" w:eastAsia="华文中宋" w:hAnsi="华文中宋" w:hint="eastAsia"/>
          <w:b/>
          <w:bCs/>
          <w:color w:val="FF0000"/>
          <w:sz w:val="84"/>
          <w:szCs w:val="84"/>
        </w:rPr>
        <w:t>学习材料</w:t>
      </w:r>
    </w:p>
    <w:p w:rsidR="005B116A" w:rsidRPr="004F6B19" w:rsidRDefault="002E6CF6" w:rsidP="005B116A">
      <w:pPr>
        <w:spacing w:after="240" w:line="720" w:lineRule="exact"/>
        <w:rPr>
          <w:rFonts w:ascii="楷体_GB2312" w:eastAsia="楷体_GB2312" w:hAnsi="黑体"/>
          <w:b/>
          <w:bCs/>
          <w:color w:val="FF0000"/>
          <w:sz w:val="32"/>
          <w:szCs w:val="32"/>
        </w:rPr>
      </w:pPr>
      <w:r>
        <w:rPr>
          <w:rFonts w:ascii="楷体_GB2312" w:eastAsia="楷体_GB2312" w:hAnsi="黑体"/>
          <w:b/>
          <w:bCs/>
          <w:noProof/>
          <w:color w:val="FF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75pt;margin-top:43.25pt;width:425.25pt;height:.75pt;flip:y;z-index:251660288" o:connectortype="straight" strokecolor="red" strokeweight="1.5pt">
            <v:stroke miterlimit="2"/>
          </v:shape>
        </w:pict>
      </w:r>
      <w:r w:rsidR="005B116A" w:rsidRPr="004F6B19">
        <w:rPr>
          <w:rFonts w:ascii="楷体_GB2312" w:eastAsia="楷体_GB2312" w:hAnsi="黑体" w:hint="eastAsia"/>
          <w:b/>
          <w:bCs/>
          <w:color w:val="FF0000"/>
          <w:sz w:val="32"/>
          <w:szCs w:val="32"/>
        </w:rPr>
        <w:t>201</w:t>
      </w:r>
      <w:r w:rsidR="00C33128">
        <w:rPr>
          <w:rFonts w:ascii="楷体_GB2312" w:eastAsia="楷体_GB2312" w:hAnsi="黑体" w:hint="eastAsia"/>
          <w:b/>
          <w:bCs/>
          <w:color w:val="FF0000"/>
          <w:sz w:val="32"/>
          <w:szCs w:val="32"/>
        </w:rPr>
        <w:t>6</w:t>
      </w:r>
      <w:r w:rsidR="005B116A" w:rsidRPr="004F6B19">
        <w:rPr>
          <w:rFonts w:ascii="楷体_GB2312" w:eastAsia="楷体_GB2312" w:hAnsi="黑体" w:hint="eastAsia"/>
          <w:b/>
          <w:bCs/>
          <w:color w:val="FF0000"/>
          <w:sz w:val="32"/>
          <w:szCs w:val="32"/>
        </w:rPr>
        <w:t>年</w:t>
      </w:r>
      <w:r w:rsidR="001C2F7F">
        <w:rPr>
          <w:rFonts w:ascii="楷体_GB2312" w:eastAsia="楷体_GB2312" w:hAnsi="黑体" w:hint="eastAsia"/>
          <w:b/>
          <w:bCs/>
          <w:color w:val="FF0000"/>
          <w:sz w:val="32"/>
          <w:szCs w:val="32"/>
        </w:rPr>
        <w:t>8月</w:t>
      </w:r>
      <w:r w:rsidR="004F3B34">
        <w:rPr>
          <w:rFonts w:ascii="楷体_GB2312" w:eastAsia="楷体_GB2312" w:hAnsi="黑体" w:hint="eastAsia"/>
          <w:b/>
          <w:bCs/>
          <w:color w:val="FF0000"/>
          <w:sz w:val="32"/>
          <w:szCs w:val="32"/>
        </w:rPr>
        <w:t xml:space="preserve">           </w:t>
      </w:r>
      <w:r w:rsidR="001C2F7F">
        <w:rPr>
          <w:rFonts w:ascii="楷体_GB2312" w:eastAsia="楷体_GB2312" w:hAnsi="黑体" w:hint="eastAsia"/>
          <w:b/>
          <w:bCs/>
          <w:color w:val="FF0000"/>
          <w:sz w:val="32"/>
          <w:szCs w:val="32"/>
        </w:rPr>
        <w:t xml:space="preserve"> </w:t>
      </w:r>
      <w:r w:rsidR="004F3B34">
        <w:rPr>
          <w:rFonts w:ascii="楷体_GB2312" w:eastAsia="楷体_GB2312" w:hAnsi="黑体" w:hint="eastAsia"/>
          <w:b/>
          <w:bCs/>
          <w:color w:val="FF0000"/>
          <w:sz w:val="32"/>
          <w:szCs w:val="32"/>
        </w:rPr>
        <w:t xml:space="preserve">      </w:t>
      </w:r>
      <w:r w:rsidR="005B116A" w:rsidRPr="004F6B19">
        <w:rPr>
          <w:rFonts w:ascii="楷体_GB2312" w:eastAsia="楷体_GB2312" w:hAnsi="黑体" w:hint="eastAsia"/>
          <w:b/>
          <w:bCs/>
          <w:color w:val="FF0000"/>
          <w:sz w:val="32"/>
          <w:szCs w:val="32"/>
        </w:rPr>
        <w:t>中共四川大学纪委编发</w:t>
      </w:r>
    </w:p>
    <w:p w:rsidR="00585020" w:rsidRPr="007146A9" w:rsidRDefault="005E606E" w:rsidP="00DB1B63">
      <w:pPr>
        <w:rPr>
          <w:rFonts w:ascii="黑体" w:eastAsia="黑体" w:hAnsi="黑体" w:cs="宋体"/>
          <w:b/>
          <w:bCs/>
          <w:kern w:val="0"/>
          <w:sz w:val="30"/>
          <w:szCs w:val="30"/>
        </w:rPr>
      </w:pPr>
      <w:bookmarkStart w:id="0" w:name="_Toc367339619"/>
      <w:bookmarkStart w:id="1" w:name="_Toc375256623"/>
      <w:bookmarkStart w:id="2" w:name="_Toc382992026"/>
      <w:bookmarkStart w:id="3" w:name="_Toc385320973"/>
      <w:bookmarkStart w:id="4" w:name="_Toc386010508"/>
      <w:bookmarkStart w:id="5" w:name="_Toc396978987"/>
      <w:bookmarkStart w:id="6" w:name="_Toc397102607"/>
      <w:bookmarkStart w:id="7" w:name="_Toc413664683"/>
      <w:r w:rsidRPr="007146A9">
        <w:rPr>
          <w:rFonts w:ascii="黑体" w:eastAsia="黑体" w:hAnsi="黑体" w:cs="宋体" w:hint="eastAsia"/>
          <w:b/>
          <w:kern w:val="0"/>
          <w:sz w:val="30"/>
          <w:szCs w:val="30"/>
        </w:rPr>
        <w:t>编者按：</w:t>
      </w:r>
    </w:p>
    <w:bookmarkEnd w:id="0"/>
    <w:bookmarkEnd w:id="1"/>
    <w:bookmarkEnd w:id="2"/>
    <w:bookmarkEnd w:id="3"/>
    <w:bookmarkEnd w:id="4"/>
    <w:bookmarkEnd w:id="5"/>
    <w:bookmarkEnd w:id="6"/>
    <w:bookmarkEnd w:id="7"/>
    <w:p w:rsidR="009520A2" w:rsidRDefault="00DB1B63" w:rsidP="001A41DC">
      <w:pPr>
        <w:spacing w:line="480" w:lineRule="exact"/>
        <w:ind w:firstLineChars="196" w:firstLine="630"/>
        <w:rPr>
          <w:rFonts w:ascii="仿宋" w:eastAsia="仿宋" w:hAnsi="仿宋"/>
          <w:b/>
          <w:sz w:val="32"/>
          <w:szCs w:val="32"/>
          <w:shd w:val="clear" w:color="auto" w:fill="FFFFFF"/>
        </w:rPr>
      </w:pPr>
      <w:r w:rsidRPr="0052281E">
        <w:rPr>
          <w:rFonts w:ascii="仿宋" w:eastAsia="仿宋" w:hAnsi="仿宋" w:hint="eastAsia"/>
          <w:b/>
          <w:sz w:val="32"/>
          <w:szCs w:val="32"/>
          <w:shd w:val="clear" w:color="auto" w:fill="FFFFFF"/>
        </w:rPr>
        <w:t>十八大以来，</w:t>
      </w:r>
      <w:r w:rsidR="0080588B">
        <w:rPr>
          <w:rFonts w:ascii="仿宋" w:eastAsia="仿宋" w:hAnsi="仿宋" w:hint="eastAsia"/>
          <w:b/>
          <w:sz w:val="32"/>
          <w:szCs w:val="32"/>
          <w:shd w:val="clear" w:color="auto" w:fill="FFFFFF"/>
        </w:rPr>
        <w:t>我们党</w:t>
      </w:r>
      <w:r w:rsidR="00A12621" w:rsidRPr="0052281E">
        <w:rPr>
          <w:rFonts w:ascii="仿宋" w:eastAsia="仿宋" w:hAnsi="仿宋" w:hint="eastAsia"/>
          <w:b/>
          <w:sz w:val="32"/>
          <w:szCs w:val="32"/>
          <w:shd w:val="clear" w:color="auto" w:fill="FFFFFF"/>
        </w:rPr>
        <w:t>紧紧</w:t>
      </w:r>
      <w:r w:rsidR="00A12621" w:rsidRPr="009520A2">
        <w:rPr>
          <w:rFonts w:ascii="仿宋" w:eastAsia="仿宋" w:hAnsi="仿宋" w:hint="eastAsia"/>
          <w:b/>
          <w:sz w:val="32"/>
          <w:szCs w:val="32"/>
          <w:shd w:val="clear" w:color="auto" w:fill="FFFFFF"/>
        </w:rPr>
        <w:t>抓住落实主体责任这个“牛鼻子”</w:t>
      </w:r>
      <w:r w:rsidR="00A12621">
        <w:rPr>
          <w:rFonts w:ascii="仿宋" w:eastAsia="仿宋" w:hAnsi="仿宋" w:hint="eastAsia"/>
          <w:b/>
          <w:sz w:val="32"/>
          <w:szCs w:val="32"/>
          <w:shd w:val="clear" w:color="auto" w:fill="FFFFFF"/>
        </w:rPr>
        <w:t>,全力</w:t>
      </w:r>
      <w:r w:rsidR="0080588B">
        <w:rPr>
          <w:rFonts w:ascii="仿宋" w:eastAsia="仿宋" w:hAnsi="仿宋" w:hint="eastAsia"/>
          <w:b/>
          <w:sz w:val="32"/>
          <w:szCs w:val="32"/>
          <w:shd w:val="clear" w:color="auto" w:fill="FFFFFF"/>
        </w:rPr>
        <w:t>推进全面从严治党</w:t>
      </w:r>
      <w:r w:rsidR="00A12621">
        <w:rPr>
          <w:rFonts w:ascii="仿宋" w:eastAsia="仿宋" w:hAnsi="仿宋" w:hint="eastAsia"/>
          <w:b/>
          <w:sz w:val="32"/>
          <w:szCs w:val="32"/>
          <w:shd w:val="clear" w:color="auto" w:fill="FFFFFF"/>
        </w:rPr>
        <w:t>。今</w:t>
      </w:r>
      <w:r w:rsidR="0060556E" w:rsidRPr="0060556E">
        <w:rPr>
          <w:rFonts w:ascii="仿宋" w:eastAsia="仿宋" w:hAnsi="仿宋" w:hint="eastAsia"/>
          <w:b/>
          <w:sz w:val="32"/>
          <w:szCs w:val="32"/>
          <w:shd w:val="clear" w:color="auto" w:fill="FFFFFF"/>
        </w:rPr>
        <w:t>年</w:t>
      </w:r>
      <w:r w:rsidR="004610AB">
        <w:rPr>
          <w:rFonts w:ascii="仿宋" w:eastAsia="仿宋" w:hAnsi="仿宋" w:hint="eastAsia"/>
          <w:b/>
          <w:sz w:val="32"/>
          <w:szCs w:val="32"/>
          <w:shd w:val="clear" w:color="auto" w:fill="FFFFFF"/>
        </w:rPr>
        <w:t>7</w:t>
      </w:r>
      <w:r w:rsidR="0060556E" w:rsidRPr="0060556E">
        <w:rPr>
          <w:rFonts w:ascii="仿宋" w:eastAsia="仿宋" w:hAnsi="仿宋" w:hint="eastAsia"/>
          <w:b/>
          <w:sz w:val="32"/>
          <w:szCs w:val="32"/>
          <w:shd w:val="clear" w:color="auto" w:fill="FFFFFF"/>
        </w:rPr>
        <w:t>月</w:t>
      </w:r>
      <w:r w:rsidR="004610AB">
        <w:rPr>
          <w:rFonts w:ascii="仿宋" w:eastAsia="仿宋" w:hAnsi="仿宋" w:hint="eastAsia"/>
          <w:b/>
          <w:sz w:val="32"/>
          <w:szCs w:val="32"/>
          <w:shd w:val="clear" w:color="auto" w:fill="FFFFFF"/>
        </w:rPr>
        <w:t>17</w:t>
      </w:r>
      <w:r w:rsidR="0060556E" w:rsidRPr="0060556E">
        <w:rPr>
          <w:rFonts w:ascii="仿宋" w:eastAsia="仿宋" w:hAnsi="仿宋" w:hint="eastAsia"/>
          <w:b/>
          <w:sz w:val="32"/>
          <w:szCs w:val="32"/>
          <w:shd w:val="clear" w:color="auto" w:fill="FFFFFF"/>
        </w:rPr>
        <w:t>日，中共中央</w:t>
      </w:r>
      <w:r w:rsidR="00A12621">
        <w:rPr>
          <w:rFonts w:ascii="仿宋" w:eastAsia="仿宋" w:hAnsi="仿宋" w:hint="eastAsia"/>
          <w:b/>
          <w:sz w:val="32"/>
          <w:szCs w:val="32"/>
          <w:shd w:val="clear" w:color="auto" w:fill="FFFFFF"/>
        </w:rPr>
        <w:t>印发了</w:t>
      </w:r>
      <w:r w:rsidR="0060556E" w:rsidRPr="00242EC8">
        <w:rPr>
          <w:rFonts w:ascii="仿宋" w:eastAsia="仿宋" w:hAnsi="仿宋" w:hint="eastAsia"/>
          <w:b/>
          <w:sz w:val="32"/>
          <w:szCs w:val="32"/>
          <w:shd w:val="clear" w:color="auto" w:fill="FFFFFF"/>
        </w:rPr>
        <w:t>《中国共产党问责条例》</w:t>
      </w:r>
      <w:r w:rsidR="0060556E">
        <w:rPr>
          <w:rFonts w:ascii="仿宋" w:eastAsia="仿宋" w:hAnsi="仿宋" w:hint="eastAsia"/>
          <w:b/>
          <w:sz w:val="32"/>
          <w:szCs w:val="32"/>
          <w:shd w:val="clear" w:color="auto" w:fill="FFFFFF"/>
        </w:rPr>
        <w:t>,</w:t>
      </w:r>
      <w:r w:rsidR="003D067B" w:rsidRPr="003D067B">
        <w:rPr>
          <w:rFonts w:ascii="仿宋" w:eastAsia="仿宋" w:hAnsi="仿宋" w:hint="eastAsia"/>
          <w:b/>
          <w:sz w:val="32"/>
          <w:szCs w:val="32"/>
          <w:shd w:val="clear" w:color="auto" w:fill="FFFFFF"/>
        </w:rPr>
        <w:t>以问责倒逼责任落实，</w:t>
      </w:r>
      <w:r w:rsidR="00944A6F">
        <w:rPr>
          <w:rFonts w:ascii="仿宋" w:eastAsia="仿宋" w:hAnsi="仿宋" w:hint="eastAsia"/>
          <w:b/>
          <w:sz w:val="32"/>
          <w:szCs w:val="32"/>
          <w:shd w:val="clear" w:color="auto" w:fill="FFFFFF"/>
        </w:rPr>
        <w:t>并</w:t>
      </w:r>
      <w:r w:rsidR="005E33E2" w:rsidRPr="009520A2">
        <w:rPr>
          <w:rFonts w:ascii="仿宋" w:eastAsia="仿宋" w:hAnsi="仿宋" w:hint="eastAsia"/>
          <w:b/>
          <w:sz w:val="32"/>
          <w:szCs w:val="32"/>
          <w:shd w:val="clear" w:color="auto" w:fill="FFFFFF"/>
        </w:rPr>
        <w:t>先后对一批在党的建设和党的事业中失职失责典型问题</w:t>
      </w:r>
      <w:r w:rsidR="00A12621">
        <w:rPr>
          <w:rFonts w:ascii="仿宋" w:eastAsia="仿宋" w:hAnsi="仿宋" w:hint="eastAsia"/>
          <w:b/>
          <w:sz w:val="32"/>
          <w:szCs w:val="32"/>
          <w:shd w:val="clear" w:color="auto" w:fill="FFFFFF"/>
        </w:rPr>
        <w:t>进行了</w:t>
      </w:r>
      <w:r w:rsidR="005E33E2" w:rsidRPr="009520A2">
        <w:rPr>
          <w:rFonts w:ascii="仿宋" w:eastAsia="仿宋" w:hAnsi="仿宋" w:hint="eastAsia"/>
          <w:b/>
          <w:sz w:val="32"/>
          <w:szCs w:val="32"/>
          <w:shd w:val="clear" w:color="auto" w:fill="FFFFFF"/>
        </w:rPr>
        <w:t>严肃问责</w:t>
      </w:r>
      <w:r w:rsidR="003D067B" w:rsidRPr="003D067B">
        <w:rPr>
          <w:rFonts w:ascii="仿宋" w:eastAsia="仿宋" w:hAnsi="仿宋" w:hint="eastAsia"/>
          <w:b/>
          <w:sz w:val="32"/>
          <w:szCs w:val="32"/>
          <w:shd w:val="clear" w:color="auto" w:fill="FFFFFF"/>
        </w:rPr>
        <w:t>。</w:t>
      </w:r>
    </w:p>
    <w:p w:rsidR="009520A2" w:rsidRDefault="005E33E2" w:rsidP="001A41DC">
      <w:pPr>
        <w:spacing w:line="480" w:lineRule="exact"/>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近期，</w:t>
      </w:r>
      <w:r w:rsidR="00871FE1">
        <w:rPr>
          <w:rFonts w:ascii="仿宋" w:eastAsia="仿宋" w:hAnsi="仿宋" w:hint="eastAsia"/>
          <w:b/>
          <w:sz w:val="32"/>
          <w:szCs w:val="32"/>
          <w:shd w:val="clear" w:color="auto" w:fill="FFFFFF"/>
        </w:rPr>
        <w:t>教育部办公厅转发</w:t>
      </w:r>
      <w:r w:rsidR="00A12621">
        <w:rPr>
          <w:rFonts w:ascii="仿宋" w:eastAsia="仿宋" w:hAnsi="仿宋" w:hint="eastAsia"/>
          <w:b/>
          <w:sz w:val="32"/>
          <w:szCs w:val="32"/>
          <w:shd w:val="clear" w:color="auto" w:fill="FFFFFF"/>
        </w:rPr>
        <w:t>了</w:t>
      </w:r>
      <w:r w:rsidR="00871FE1">
        <w:rPr>
          <w:rFonts w:ascii="仿宋" w:eastAsia="仿宋" w:hAnsi="仿宋" w:hint="eastAsia"/>
          <w:b/>
          <w:sz w:val="32"/>
          <w:szCs w:val="32"/>
          <w:shd w:val="clear" w:color="auto" w:fill="FFFFFF"/>
        </w:rPr>
        <w:t>中央纪委《</w:t>
      </w:r>
      <w:r w:rsidR="00871FE1" w:rsidRPr="003D067B">
        <w:rPr>
          <w:rFonts w:ascii="仿宋" w:eastAsia="仿宋" w:hAnsi="仿宋" w:hint="eastAsia"/>
          <w:b/>
          <w:sz w:val="32"/>
          <w:szCs w:val="32"/>
          <w:shd w:val="clear" w:color="auto" w:fill="FFFFFF"/>
        </w:rPr>
        <w:t>关于七起落实全面从严治党主体责任不力被问责典型问题的通报》</w:t>
      </w:r>
      <w:r w:rsidR="00871FE1">
        <w:rPr>
          <w:rFonts w:ascii="仿宋" w:eastAsia="仿宋" w:hAnsi="仿宋" w:hint="eastAsia"/>
          <w:b/>
          <w:sz w:val="32"/>
          <w:szCs w:val="32"/>
          <w:shd w:val="clear" w:color="auto" w:fill="FFFFFF"/>
        </w:rPr>
        <w:t>，要求</w:t>
      </w:r>
      <w:r w:rsidR="009520A2" w:rsidRPr="0052281E">
        <w:rPr>
          <w:rFonts w:ascii="仿宋" w:eastAsia="仿宋" w:hAnsi="仿宋" w:hint="eastAsia"/>
          <w:b/>
          <w:sz w:val="32"/>
          <w:szCs w:val="32"/>
          <w:shd w:val="clear" w:color="auto" w:fill="FFFFFF"/>
        </w:rPr>
        <w:t>各级党组织和党的领导干部</w:t>
      </w:r>
      <w:r w:rsidR="003D067B">
        <w:rPr>
          <w:rFonts w:ascii="仿宋" w:eastAsia="仿宋" w:hAnsi="仿宋" w:hint="eastAsia"/>
          <w:b/>
          <w:sz w:val="32"/>
          <w:szCs w:val="32"/>
          <w:shd w:val="clear" w:color="auto" w:fill="FFFFFF"/>
        </w:rPr>
        <w:t>认真吸取教训，举一反三，抓早抓小，防微杜渐</w:t>
      </w:r>
      <w:r w:rsidR="009520A2" w:rsidRPr="0052281E">
        <w:rPr>
          <w:rFonts w:ascii="仿宋" w:eastAsia="仿宋" w:hAnsi="仿宋" w:hint="eastAsia"/>
          <w:b/>
          <w:sz w:val="32"/>
          <w:szCs w:val="32"/>
          <w:shd w:val="clear" w:color="auto" w:fill="FFFFFF"/>
        </w:rPr>
        <w:t>，切实扛起管党治党</w:t>
      </w:r>
      <w:r w:rsidR="003D067B">
        <w:rPr>
          <w:rFonts w:ascii="仿宋" w:eastAsia="仿宋" w:hAnsi="仿宋" w:hint="eastAsia"/>
          <w:b/>
          <w:sz w:val="32"/>
          <w:szCs w:val="32"/>
          <w:shd w:val="clear" w:color="auto" w:fill="FFFFFF"/>
        </w:rPr>
        <w:t>的</w:t>
      </w:r>
      <w:r w:rsidR="009520A2" w:rsidRPr="0052281E">
        <w:rPr>
          <w:rFonts w:ascii="仿宋" w:eastAsia="仿宋" w:hAnsi="仿宋" w:hint="eastAsia"/>
          <w:b/>
          <w:sz w:val="32"/>
          <w:szCs w:val="32"/>
          <w:shd w:val="clear" w:color="auto" w:fill="FFFFFF"/>
        </w:rPr>
        <w:t>政治责任</w:t>
      </w:r>
      <w:r w:rsidR="00871FE1">
        <w:rPr>
          <w:rFonts w:ascii="仿宋" w:eastAsia="仿宋" w:hAnsi="仿宋" w:hint="eastAsia"/>
          <w:b/>
          <w:sz w:val="32"/>
          <w:szCs w:val="32"/>
          <w:shd w:val="clear" w:color="auto" w:fill="FFFFFF"/>
        </w:rPr>
        <w:t>。</w:t>
      </w:r>
      <w:r w:rsidR="00DB3264" w:rsidRPr="00DB3264">
        <w:rPr>
          <w:rFonts w:ascii="仿宋" w:eastAsia="仿宋" w:hAnsi="仿宋" w:hint="eastAsia"/>
          <w:b/>
          <w:sz w:val="32"/>
          <w:szCs w:val="32"/>
          <w:shd w:val="clear" w:color="auto" w:fill="FFFFFF"/>
        </w:rPr>
        <w:t>为帮助学校各级</w:t>
      </w:r>
      <w:r>
        <w:rPr>
          <w:rFonts w:ascii="仿宋" w:eastAsia="仿宋" w:hAnsi="仿宋" w:hint="eastAsia"/>
          <w:b/>
          <w:sz w:val="32"/>
          <w:szCs w:val="32"/>
          <w:shd w:val="clear" w:color="auto" w:fill="FFFFFF"/>
        </w:rPr>
        <w:t>党组织和党员</w:t>
      </w:r>
      <w:r w:rsidR="00DB3264" w:rsidRPr="00DB3264">
        <w:rPr>
          <w:rFonts w:ascii="仿宋" w:eastAsia="仿宋" w:hAnsi="仿宋" w:hint="eastAsia"/>
          <w:b/>
          <w:sz w:val="32"/>
          <w:szCs w:val="32"/>
          <w:shd w:val="clear" w:color="auto" w:fill="FFFFFF"/>
        </w:rPr>
        <w:t>领导干部领会</w:t>
      </w:r>
      <w:r w:rsidR="00D340CD">
        <w:rPr>
          <w:rFonts w:ascii="仿宋" w:eastAsia="仿宋" w:hAnsi="仿宋" w:hint="eastAsia"/>
          <w:b/>
          <w:sz w:val="32"/>
          <w:szCs w:val="32"/>
          <w:shd w:val="clear" w:color="auto" w:fill="FFFFFF"/>
        </w:rPr>
        <w:t>通报</w:t>
      </w:r>
      <w:r w:rsidR="00DB3264" w:rsidRPr="00DB3264">
        <w:rPr>
          <w:rFonts w:ascii="仿宋" w:eastAsia="仿宋" w:hAnsi="仿宋" w:hint="eastAsia"/>
          <w:b/>
          <w:sz w:val="32"/>
          <w:szCs w:val="32"/>
          <w:shd w:val="clear" w:color="auto" w:fill="FFFFFF"/>
        </w:rPr>
        <w:t>精神，进一步强化担当意识，</w:t>
      </w:r>
      <w:r w:rsidR="0025482F">
        <w:rPr>
          <w:rFonts w:ascii="仿宋" w:eastAsia="仿宋" w:hAnsi="仿宋" w:hint="eastAsia"/>
          <w:b/>
          <w:sz w:val="32"/>
          <w:szCs w:val="32"/>
          <w:shd w:val="clear" w:color="auto" w:fill="FFFFFF"/>
        </w:rPr>
        <w:t>履行好肩上责任</w:t>
      </w:r>
      <w:r w:rsidR="00DB3264" w:rsidRPr="00DB3264">
        <w:rPr>
          <w:rFonts w:ascii="仿宋" w:eastAsia="仿宋" w:hAnsi="仿宋" w:hint="eastAsia"/>
          <w:b/>
          <w:sz w:val="32"/>
          <w:szCs w:val="32"/>
          <w:shd w:val="clear" w:color="auto" w:fill="FFFFFF"/>
        </w:rPr>
        <w:t>。</w:t>
      </w:r>
      <w:r w:rsidR="00DB3264">
        <w:rPr>
          <w:rFonts w:ascii="仿宋" w:eastAsia="仿宋" w:hAnsi="仿宋" w:hint="eastAsia"/>
          <w:b/>
          <w:sz w:val="32"/>
          <w:szCs w:val="32"/>
          <w:shd w:val="clear" w:color="auto" w:fill="FFFFFF"/>
        </w:rPr>
        <w:t>本期简报收集整理</w:t>
      </w:r>
      <w:r w:rsidR="00A12621">
        <w:rPr>
          <w:rFonts w:ascii="仿宋" w:eastAsia="仿宋" w:hAnsi="仿宋" w:hint="eastAsia"/>
          <w:b/>
          <w:sz w:val="32"/>
          <w:szCs w:val="32"/>
          <w:shd w:val="clear" w:color="auto" w:fill="FFFFFF"/>
        </w:rPr>
        <w:t>了相关文件及其</w:t>
      </w:r>
      <w:r w:rsidR="0046778D" w:rsidRPr="00E023BE">
        <w:rPr>
          <w:rFonts w:ascii="仿宋" w:eastAsia="仿宋" w:hAnsi="仿宋" w:hint="eastAsia"/>
          <w:b/>
          <w:sz w:val="32"/>
          <w:szCs w:val="32"/>
          <w:shd w:val="clear" w:color="auto" w:fill="FFFFFF"/>
        </w:rPr>
        <w:t>权威解读</w:t>
      </w:r>
      <w:r w:rsidR="00DB3264">
        <w:rPr>
          <w:rFonts w:ascii="仿宋" w:eastAsia="仿宋" w:hAnsi="仿宋" w:hint="eastAsia"/>
          <w:b/>
          <w:sz w:val="32"/>
          <w:szCs w:val="32"/>
          <w:shd w:val="clear" w:color="auto" w:fill="FFFFFF"/>
        </w:rPr>
        <w:t>，供大家研读</w:t>
      </w:r>
      <w:r w:rsidR="00F8133A">
        <w:rPr>
          <w:rFonts w:ascii="仿宋" w:eastAsia="仿宋" w:hAnsi="仿宋" w:hint="eastAsia"/>
          <w:b/>
          <w:sz w:val="32"/>
          <w:szCs w:val="32"/>
          <w:shd w:val="clear" w:color="auto" w:fill="FFFFFF"/>
        </w:rPr>
        <w:t>。</w:t>
      </w:r>
    </w:p>
    <w:p w:rsidR="00242EC8" w:rsidRPr="00242EC8" w:rsidRDefault="00DB3264" w:rsidP="001A41DC">
      <w:pPr>
        <w:pStyle w:val="a7"/>
        <w:shd w:val="clear" w:color="auto" w:fill="FFFFFF"/>
        <w:spacing w:before="0" w:beforeAutospacing="0" w:after="240" w:afterAutospacing="0" w:line="480" w:lineRule="exact"/>
        <w:ind w:firstLineChars="196" w:firstLine="630"/>
        <w:rPr>
          <w:rFonts w:ascii="仿宋" w:eastAsia="仿宋" w:hAnsi="仿宋"/>
          <w:b/>
          <w:sz w:val="32"/>
          <w:szCs w:val="32"/>
          <w:shd w:val="clear" w:color="auto" w:fill="FFFFFF"/>
        </w:rPr>
      </w:pPr>
      <w:r w:rsidRPr="00C0210E">
        <w:rPr>
          <w:rFonts w:ascii="仿宋" w:eastAsia="仿宋" w:hAnsi="仿宋" w:cstheme="minorBidi" w:hint="eastAsia"/>
          <w:b/>
          <w:kern w:val="2"/>
          <w:sz w:val="32"/>
          <w:szCs w:val="32"/>
          <w:shd w:val="clear" w:color="auto" w:fill="FFFFFF"/>
        </w:rPr>
        <w:t>希望</w:t>
      </w:r>
      <w:r w:rsidR="005E33E2">
        <w:rPr>
          <w:rFonts w:ascii="仿宋" w:eastAsia="仿宋" w:hAnsi="仿宋" w:hint="eastAsia"/>
          <w:b/>
          <w:sz w:val="32"/>
          <w:szCs w:val="32"/>
          <w:shd w:val="clear" w:color="auto" w:fill="FFFFFF"/>
        </w:rPr>
        <w:t>校、院两级中心组</w:t>
      </w:r>
      <w:r w:rsidR="00242EC8">
        <w:rPr>
          <w:rFonts w:ascii="仿宋" w:eastAsia="仿宋" w:hAnsi="仿宋" w:hint="eastAsia"/>
          <w:b/>
          <w:sz w:val="32"/>
          <w:szCs w:val="32"/>
          <w:shd w:val="clear" w:color="auto" w:fill="FFFFFF"/>
        </w:rPr>
        <w:t>加强</w:t>
      </w:r>
      <w:r w:rsidR="005E33E2" w:rsidRPr="00C0210E">
        <w:rPr>
          <w:rFonts w:ascii="仿宋" w:eastAsia="仿宋" w:hAnsi="仿宋" w:cstheme="minorBidi" w:hint="eastAsia"/>
          <w:b/>
          <w:kern w:val="2"/>
          <w:sz w:val="32"/>
          <w:szCs w:val="32"/>
          <w:shd w:val="clear" w:color="auto" w:fill="FFFFFF"/>
        </w:rPr>
        <w:t>学习宣传</w:t>
      </w:r>
      <w:r w:rsidR="005E33E2">
        <w:rPr>
          <w:rFonts w:ascii="仿宋" w:eastAsia="仿宋" w:hAnsi="仿宋" w:cstheme="minorBidi" w:hint="eastAsia"/>
          <w:b/>
          <w:kern w:val="2"/>
          <w:sz w:val="32"/>
          <w:szCs w:val="32"/>
          <w:shd w:val="clear" w:color="auto" w:fill="FFFFFF"/>
        </w:rPr>
        <w:t>，</w:t>
      </w:r>
      <w:r w:rsidR="00242EC8">
        <w:rPr>
          <w:rFonts w:ascii="仿宋" w:eastAsia="仿宋" w:hAnsi="仿宋" w:cstheme="minorBidi" w:hint="eastAsia"/>
          <w:b/>
          <w:kern w:val="2"/>
          <w:sz w:val="32"/>
          <w:szCs w:val="32"/>
          <w:shd w:val="clear" w:color="auto" w:fill="FFFFFF"/>
        </w:rPr>
        <w:t>有力</w:t>
      </w:r>
      <w:r w:rsidR="00242EC8">
        <w:rPr>
          <w:rFonts w:ascii="仿宋" w:eastAsia="仿宋" w:hAnsi="仿宋" w:hint="eastAsia"/>
          <w:b/>
          <w:sz w:val="32"/>
          <w:szCs w:val="32"/>
          <w:shd w:val="clear" w:color="auto" w:fill="FFFFFF"/>
        </w:rPr>
        <w:t>引导</w:t>
      </w:r>
      <w:r w:rsidR="005E33E2">
        <w:rPr>
          <w:rFonts w:ascii="仿宋" w:eastAsia="仿宋" w:hAnsi="仿宋" w:hint="eastAsia"/>
          <w:b/>
          <w:sz w:val="32"/>
          <w:szCs w:val="32"/>
          <w:shd w:val="clear" w:color="auto" w:fill="FFFFFF"/>
        </w:rPr>
        <w:t>党员</w:t>
      </w:r>
      <w:r w:rsidR="00AA1D4C" w:rsidRPr="00DB3264">
        <w:rPr>
          <w:rFonts w:ascii="仿宋" w:eastAsia="仿宋" w:hAnsi="仿宋" w:hint="eastAsia"/>
          <w:b/>
          <w:sz w:val="32"/>
          <w:szCs w:val="32"/>
          <w:shd w:val="clear" w:color="auto" w:fill="FFFFFF"/>
        </w:rPr>
        <w:t>领导干部</w:t>
      </w:r>
      <w:r w:rsidR="00C0210E" w:rsidRPr="00C0210E">
        <w:rPr>
          <w:rFonts w:ascii="仿宋" w:eastAsia="仿宋" w:hAnsi="仿宋" w:cstheme="minorBidi" w:hint="eastAsia"/>
          <w:b/>
          <w:kern w:val="2"/>
          <w:sz w:val="32"/>
          <w:szCs w:val="32"/>
          <w:shd w:val="clear" w:color="auto" w:fill="FFFFFF"/>
        </w:rPr>
        <w:t>从</w:t>
      </w:r>
      <w:r w:rsidR="009922E3">
        <w:rPr>
          <w:rFonts w:ascii="仿宋" w:eastAsia="仿宋" w:hAnsi="仿宋" w:cstheme="minorBidi" w:hint="eastAsia"/>
          <w:b/>
          <w:kern w:val="2"/>
          <w:sz w:val="32"/>
          <w:szCs w:val="32"/>
          <w:shd w:val="clear" w:color="auto" w:fill="FFFFFF"/>
        </w:rPr>
        <w:t>典型</w:t>
      </w:r>
      <w:r w:rsidR="00C0210E" w:rsidRPr="00242EC8">
        <w:rPr>
          <w:rFonts w:ascii="仿宋" w:eastAsia="仿宋" w:hAnsi="仿宋" w:hint="eastAsia"/>
          <w:b/>
          <w:sz w:val="32"/>
          <w:szCs w:val="32"/>
          <w:shd w:val="clear" w:color="auto" w:fill="FFFFFF"/>
        </w:rPr>
        <w:t>案例中</w:t>
      </w:r>
      <w:r w:rsidR="00452E58" w:rsidRPr="00242EC8">
        <w:rPr>
          <w:rFonts w:ascii="仿宋" w:eastAsia="仿宋" w:hAnsi="仿宋" w:hint="eastAsia"/>
          <w:b/>
          <w:sz w:val="32"/>
          <w:szCs w:val="32"/>
          <w:shd w:val="clear" w:color="auto" w:fill="FFFFFF"/>
        </w:rPr>
        <w:t>深刻</w:t>
      </w:r>
      <w:r w:rsidR="00C0210E" w:rsidRPr="00242EC8">
        <w:rPr>
          <w:rFonts w:ascii="仿宋" w:eastAsia="仿宋" w:hAnsi="仿宋" w:hint="eastAsia"/>
          <w:b/>
          <w:sz w:val="32"/>
          <w:szCs w:val="32"/>
          <w:shd w:val="clear" w:color="auto" w:fill="FFFFFF"/>
        </w:rPr>
        <w:t>汲取教训，</w:t>
      </w:r>
      <w:r w:rsidR="00242EC8" w:rsidRPr="00242EC8">
        <w:rPr>
          <w:rFonts w:ascii="仿宋" w:eastAsia="仿宋" w:hAnsi="仿宋" w:hint="eastAsia"/>
          <w:b/>
          <w:sz w:val="32"/>
          <w:szCs w:val="32"/>
          <w:shd w:val="clear" w:color="auto" w:fill="FFFFFF"/>
        </w:rPr>
        <w:t>深入</w:t>
      </w:r>
      <w:r w:rsidR="00A12621">
        <w:rPr>
          <w:rFonts w:ascii="仿宋" w:eastAsia="仿宋" w:hAnsi="仿宋" w:hint="eastAsia"/>
          <w:b/>
          <w:sz w:val="32"/>
          <w:szCs w:val="32"/>
          <w:shd w:val="clear" w:color="auto" w:fill="FFFFFF"/>
        </w:rPr>
        <w:t>学习</w:t>
      </w:r>
      <w:r w:rsidR="009922E3">
        <w:rPr>
          <w:rFonts w:ascii="仿宋" w:eastAsia="仿宋" w:hAnsi="仿宋" w:hint="eastAsia"/>
          <w:b/>
          <w:sz w:val="32"/>
          <w:szCs w:val="32"/>
          <w:shd w:val="clear" w:color="auto" w:fill="FFFFFF"/>
        </w:rPr>
        <w:t>贯彻</w:t>
      </w:r>
      <w:r w:rsidR="00A12621">
        <w:rPr>
          <w:rFonts w:ascii="仿宋" w:eastAsia="仿宋" w:hAnsi="仿宋" w:hint="eastAsia"/>
          <w:b/>
          <w:sz w:val="32"/>
          <w:szCs w:val="32"/>
          <w:shd w:val="clear" w:color="auto" w:fill="FFFFFF"/>
        </w:rPr>
        <w:t>好</w:t>
      </w:r>
      <w:r w:rsidR="00242EC8" w:rsidRPr="00242EC8">
        <w:rPr>
          <w:rFonts w:ascii="仿宋" w:eastAsia="仿宋" w:hAnsi="仿宋" w:hint="eastAsia"/>
          <w:b/>
          <w:sz w:val="32"/>
          <w:szCs w:val="32"/>
          <w:shd w:val="clear" w:color="auto" w:fill="FFFFFF"/>
        </w:rPr>
        <w:t>《中国共产党问责条例》。</w:t>
      </w:r>
      <w:r w:rsidR="00242EC8">
        <w:rPr>
          <w:rFonts w:ascii="仿宋" w:eastAsia="仿宋" w:hAnsi="仿宋" w:hint="eastAsia"/>
          <w:b/>
          <w:sz w:val="32"/>
          <w:szCs w:val="32"/>
          <w:shd w:val="clear" w:color="auto" w:fill="FFFFFF"/>
        </w:rPr>
        <w:t>同时，</w:t>
      </w:r>
      <w:r w:rsidR="00242EC8" w:rsidRPr="00DB3264">
        <w:rPr>
          <w:rFonts w:ascii="仿宋" w:eastAsia="仿宋" w:hAnsi="仿宋" w:hint="eastAsia"/>
          <w:b/>
          <w:sz w:val="32"/>
          <w:szCs w:val="32"/>
          <w:shd w:val="clear" w:color="auto" w:fill="FFFFFF"/>
        </w:rPr>
        <w:t>各级</w:t>
      </w:r>
      <w:r w:rsidR="000A77EF">
        <w:rPr>
          <w:rFonts w:ascii="仿宋" w:eastAsia="仿宋" w:hAnsi="仿宋" w:hint="eastAsia"/>
          <w:b/>
          <w:sz w:val="32"/>
          <w:szCs w:val="32"/>
          <w:shd w:val="clear" w:color="auto" w:fill="FFFFFF"/>
        </w:rPr>
        <w:t>党员</w:t>
      </w:r>
      <w:r w:rsidR="00242EC8" w:rsidRPr="00DB3264">
        <w:rPr>
          <w:rFonts w:ascii="仿宋" w:eastAsia="仿宋" w:hAnsi="仿宋" w:hint="eastAsia"/>
          <w:b/>
          <w:sz w:val="32"/>
          <w:szCs w:val="32"/>
          <w:shd w:val="clear" w:color="auto" w:fill="FFFFFF"/>
        </w:rPr>
        <w:t>领导干部</w:t>
      </w:r>
      <w:r w:rsidR="00242EC8">
        <w:rPr>
          <w:rFonts w:ascii="仿宋" w:eastAsia="仿宋" w:hAnsi="仿宋" w:hint="eastAsia"/>
          <w:b/>
          <w:sz w:val="32"/>
          <w:szCs w:val="32"/>
          <w:shd w:val="clear" w:color="auto" w:fill="FFFFFF"/>
        </w:rPr>
        <w:t>要</w:t>
      </w:r>
      <w:r w:rsidR="001C2F7F">
        <w:rPr>
          <w:rFonts w:ascii="仿宋" w:eastAsia="仿宋" w:hAnsi="仿宋" w:hint="eastAsia"/>
          <w:b/>
          <w:sz w:val="32"/>
          <w:szCs w:val="32"/>
          <w:shd w:val="clear" w:color="auto" w:fill="FFFFFF"/>
        </w:rPr>
        <w:t>与“两学一做”</w:t>
      </w:r>
      <w:r w:rsidR="00F13C6D">
        <w:rPr>
          <w:rFonts w:ascii="仿宋" w:eastAsia="仿宋" w:hAnsi="仿宋" w:hint="eastAsia"/>
          <w:b/>
          <w:sz w:val="32"/>
          <w:szCs w:val="32"/>
          <w:shd w:val="clear" w:color="auto" w:fill="FFFFFF"/>
        </w:rPr>
        <w:t>学习</w:t>
      </w:r>
      <w:r w:rsidR="001C2F7F">
        <w:rPr>
          <w:rFonts w:ascii="仿宋" w:eastAsia="仿宋" w:hAnsi="仿宋" w:hint="eastAsia"/>
          <w:b/>
          <w:sz w:val="32"/>
          <w:szCs w:val="32"/>
          <w:shd w:val="clear" w:color="auto" w:fill="FFFFFF"/>
        </w:rPr>
        <w:t>教育结合起来，</w:t>
      </w:r>
      <w:r w:rsidR="001A41DC" w:rsidRPr="001A41DC">
        <w:rPr>
          <w:rFonts w:ascii="仿宋" w:eastAsia="仿宋" w:hAnsi="仿宋" w:hint="eastAsia"/>
          <w:b/>
          <w:sz w:val="32"/>
          <w:szCs w:val="32"/>
          <w:shd w:val="clear" w:color="auto" w:fill="FFFFFF"/>
        </w:rPr>
        <w:t>把自己摆进去，</w:t>
      </w:r>
      <w:r w:rsidR="00C0210E" w:rsidRPr="00242EC8">
        <w:rPr>
          <w:rFonts w:ascii="仿宋" w:eastAsia="仿宋" w:hAnsi="仿宋" w:hint="eastAsia"/>
          <w:b/>
          <w:sz w:val="32"/>
          <w:szCs w:val="32"/>
          <w:shd w:val="clear" w:color="auto" w:fill="FFFFFF"/>
        </w:rPr>
        <w:t>紧密联系思想和工作实际，</w:t>
      </w:r>
      <w:r w:rsidR="001A41DC" w:rsidRPr="001A41DC">
        <w:rPr>
          <w:rFonts w:ascii="仿宋" w:eastAsia="仿宋" w:hAnsi="仿宋" w:hint="eastAsia"/>
          <w:b/>
          <w:sz w:val="32"/>
          <w:szCs w:val="32"/>
          <w:shd w:val="clear" w:color="auto" w:fill="FFFFFF"/>
        </w:rPr>
        <w:t>唤醒责任意识，激发担当精神，真正把管党治党的政治责任扛在肩上。</w:t>
      </w:r>
    </w:p>
    <w:p w:rsidR="007A2601" w:rsidRDefault="007A2601" w:rsidP="007923AA">
      <w:pPr>
        <w:pStyle w:val="10"/>
        <w:spacing w:after="240"/>
        <w:rPr>
          <w:rFonts w:ascii="黑体" w:eastAsia="黑体" w:hAnsi="黑体"/>
          <w:sz w:val="44"/>
          <w:szCs w:val="44"/>
        </w:rPr>
      </w:pPr>
    </w:p>
    <w:p w:rsidR="007A2601" w:rsidRDefault="007A2601" w:rsidP="007923AA">
      <w:pPr>
        <w:pStyle w:val="10"/>
        <w:spacing w:after="240"/>
        <w:rPr>
          <w:rFonts w:ascii="黑体" w:eastAsia="黑体" w:hAnsi="黑体"/>
          <w:sz w:val="44"/>
          <w:szCs w:val="44"/>
        </w:rPr>
      </w:pPr>
    </w:p>
    <w:p w:rsidR="00582960" w:rsidRPr="00582960" w:rsidRDefault="00693FC7" w:rsidP="007923AA">
      <w:pPr>
        <w:pStyle w:val="10"/>
        <w:spacing w:after="240"/>
        <w:rPr>
          <w:rFonts w:ascii="黑体" w:eastAsia="黑体" w:hAnsi="黑体"/>
          <w:sz w:val="44"/>
          <w:szCs w:val="44"/>
        </w:rPr>
      </w:pPr>
      <w:r>
        <w:rPr>
          <w:rFonts w:ascii="黑体" w:eastAsia="黑体" w:hAnsi="黑体" w:hint="eastAsia"/>
          <w:sz w:val="44"/>
          <w:szCs w:val="44"/>
        </w:rPr>
        <w:t>目</w:t>
      </w:r>
      <w:r w:rsidR="009B7F9E">
        <w:rPr>
          <w:rFonts w:ascii="黑体" w:eastAsia="黑体" w:hAnsi="黑体" w:hint="eastAsia"/>
          <w:sz w:val="44"/>
          <w:szCs w:val="44"/>
        </w:rPr>
        <w:t xml:space="preserve">  </w:t>
      </w:r>
      <w:r>
        <w:rPr>
          <w:rFonts w:ascii="黑体" w:eastAsia="黑体" w:hAnsi="黑体" w:hint="eastAsia"/>
          <w:sz w:val="44"/>
          <w:szCs w:val="44"/>
        </w:rPr>
        <w:t>录</w:t>
      </w:r>
    </w:p>
    <w:p w:rsidR="002502DD" w:rsidRPr="00A368C0" w:rsidRDefault="002E6CF6" w:rsidP="006701B2">
      <w:pPr>
        <w:pStyle w:val="2"/>
        <w:spacing w:line="600" w:lineRule="auto"/>
        <w:rPr>
          <w:rFonts w:ascii="华文仿宋" w:eastAsia="华文仿宋" w:hAnsi="华文仿宋"/>
          <w:sz w:val="32"/>
          <w:szCs w:val="32"/>
        </w:rPr>
      </w:pPr>
      <w:r w:rsidRPr="002E6CF6">
        <w:rPr>
          <w:rFonts w:ascii="华文仿宋" w:eastAsia="华文仿宋" w:hAnsi="华文仿宋"/>
        </w:rPr>
        <w:fldChar w:fldCharType="begin"/>
      </w:r>
      <w:r w:rsidR="007146A9" w:rsidRPr="00A368C0">
        <w:rPr>
          <w:rFonts w:ascii="华文仿宋" w:eastAsia="华文仿宋" w:hAnsi="华文仿宋"/>
        </w:rPr>
        <w:instrText xml:space="preserve"> TOC \o "1-2" \h \z \u </w:instrText>
      </w:r>
      <w:r w:rsidRPr="002E6CF6">
        <w:rPr>
          <w:rFonts w:ascii="华文仿宋" w:eastAsia="华文仿宋" w:hAnsi="华文仿宋"/>
        </w:rPr>
        <w:fldChar w:fldCharType="separate"/>
      </w:r>
      <w:hyperlink w:anchor="_Toc458761174" w:history="1">
        <w:r w:rsidR="002502DD" w:rsidRPr="00A368C0">
          <w:rPr>
            <w:rStyle w:val="aa"/>
            <w:rFonts w:ascii="华文仿宋" w:eastAsia="华文仿宋" w:hAnsi="华文仿宋" w:hint="eastAsia"/>
            <w:sz w:val="32"/>
            <w:szCs w:val="32"/>
          </w:rPr>
          <w:t>教育部办公厅转发中央纪委《关于七起落实全面从严治党主体责任不力被问责典型问题的通报》的通知</w:t>
        </w:r>
        <w:r w:rsidR="002502DD" w:rsidRPr="00A368C0">
          <w:rPr>
            <w:rFonts w:ascii="华文仿宋" w:eastAsia="华文仿宋" w:hAnsi="华文仿宋"/>
            <w:webHidden/>
            <w:sz w:val="32"/>
            <w:szCs w:val="32"/>
          </w:rPr>
          <w:tab/>
        </w:r>
        <w:r w:rsidRPr="00A368C0">
          <w:rPr>
            <w:rFonts w:ascii="华文仿宋" w:eastAsia="华文仿宋" w:hAnsi="华文仿宋"/>
            <w:webHidden/>
            <w:sz w:val="32"/>
            <w:szCs w:val="32"/>
          </w:rPr>
          <w:fldChar w:fldCharType="begin"/>
        </w:r>
        <w:r w:rsidR="002502DD" w:rsidRPr="00A368C0">
          <w:rPr>
            <w:rFonts w:ascii="华文仿宋" w:eastAsia="华文仿宋" w:hAnsi="华文仿宋"/>
            <w:webHidden/>
            <w:sz w:val="32"/>
            <w:szCs w:val="32"/>
          </w:rPr>
          <w:instrText xml:space="preserve"> PAGEREF _Toc458761174 \h </w:instrText>
        </w:r>
        <w:r w:rsidRPr="00A368C0">
          <w:rPr>
            <w:rFonts w:ascii="华文仿宋" w:eastAsia="华文仿宋" w:hAnsi="华文仿宋"/>
            <w:webHidden/>
            <w:sz w:val="32"/>
            <w:szCs w:val="32"/>
          </w:rPr>
        </w:r>
        <w:r w:rsidRPr="00A368C0">
          <w:rPr>
            <w:rFonts w:ascii="华文仿宋" w:eastAsia="华文仿宋" w:hAnsi="华文仿宋"/>
            <w:webHidden/>
            <w:sz w:val="32"/>
            <w:szCs w:val="32"/>
          </w:rPr>
          <w:fldChar w:fldCharType="separate"/>
        </w:r>
        <w:r w:rsidR="00E24E3F">
          <w:rPr>
            <w:rFonts w:ascii="华文仿宋" w:eastAsia="华文仿宋" w:hAnsi="华文仿宋"/>
            <w:webHidden/>
            <w:sz w:val="32"/>
            <w:szCs w:val="32"/>
          </w:rPr>
          <w:t>1</w:t>
        </w:r>
        <w:r w:rsidRPr="00A368C0">
          <w:rPr>
            <w:rFonts w:ascii="华文仿宋" w:eastAsia="华文仿宋" w:hAnsi="华文仿宋"/>
            <w:webHidden/>
            <w:sz w:val="32"/>
            <w:szCs w:val="32"/>
          </w:rPr>
          <w:fldChar w:fldCharType="end"/>
        </w:r>
      </w:hyperlink>
    </w:p>
    <w:p w:rsidR="002502DD" w:rsidRPr="00A368C0" w:rsidRDefault="002E6CF6" w:rsidP="006701B2">
      <w:pPr>
        <w:pStyle w:val="2"/>
        <w:spacing w:line="600" w:lineRule="auto"/>
        <w:rPr>
          <w:rStyle w:val="aa"/>
          <w:rFonts w:ascii="华文仿宋" w:eastAsia="华文仿宋" w:hAnsi="华文仿宋"/>
          <w:sz w:val="32"/>
          <w:szCs w:val="32"/>
        </w:rPr>
      </w:pPr>
      <w:hyperlink w:anchor="_Toc458761175" w:history="1">
        <w:r w:rsidR="002502DD" w:rsidRPr="00A368C0">
          <w:rPr>
            <w:rStyle w:val="aa"/>
            <w:rFonts w:ascii="华文仿宋" w:eastAsia="华文仿宋" w:hAnsi="华文仿宋" w:hint="eastAsia"/>
            <w:sz w:val="32"/>
            <w:szCs w:val="32"/>
          </w:rPr>
          <w:t>中国共产党问责条例</w:t>
        </w:r>
        <w:r w:rsidR="002502DD" w:rsidRPr="00A368C0">
          <w:rPr>
            <w:rStyle w:val="aa"/>
            <w:rFonts w:ascii="华文仿宋" w:eastAsia="华文仿宋" w:hAnsi="华文仿宋"/>
            <w:webHidden/>
            <w:sz w:val="32"/>
            <w:szCs w:val="32"/>
          </w:rPr>
          <w:tab/>
        </w:r>
        <w:r w:rsidRPr="00A368C0">
          <w:rPr>
            <w:rStyle w:val="aa"/>
            <w:rFonts w:ascii="华文仿宋" w:eastAsia="华文仿宋" w:hAnsi="华文仿宋"/>
            <w:webHidden/>
            <w:sz w:val="32"/>
            <w:szCs w:val="32"/>
          </w:rPr>
          <w:fldChar w:fldCharType="begin"/>
        </w:r>
        <w:r w:rsidR="002502DD" w:rsidRPr="00A368C0">
          <w:rPr>
            <w:rStyle w:val="aa"/>
            <w:rFonts w:ascii="华文仿宋" w:eastAsia="华文仿宋" w:hAnsi="华文仿宋"/>
            <w:webHidden/>
            <w:sz w:val="32"/>
            <w:szCs w:val="32"/>
          </w:rPr>
          <w:instrText xml:space="preserve"> PAGEREF _Toc458761175 \h </w:instrText>
        </w:r>
        <w:r w:rsidRPr="00A368C0">
          <w:rPr>
            <w:rStyle w:val="aa"/>
            <w:rFonts w:ascii="华文仿宋" w:eastAsia="华文仿宋" w:hAnsi="华文仿宋"/>
            <w:webHidden/>
            <w:sz w:val="32"/>
            <w:szCs w:val="32"/>
          </w:rPr>
        </w:r>
        <w:r w:rsidRPr="00A368C0">
          <w:rPr>
            <w:rStyle w:val="aa"/>
            <w:rFonts w:ascii="华文仿宋" w:eastAsia="华文仿宋" w:hAnsi="华文仿宋"/>
            <w:webHidden/>
            <w:sz w:val="32"/>
            <w:szCs w:val="32"/>
          </w:rPr>
          <w:fldChar w:fldCharType="separate"/>
        </w:r>
        <w:r w:rsidR="00E24E3F">
          <w:rPr>
            <w:rStyle w:val="aa"/>
            <w:rFonts w:ascii="华文仿宋" w:eastAsia="华文仿宋" w:hAnsi="华文仿宋"/>
            <w:webHidden/>
            <w:sz w:val="32"/>
            <w:szCs w:val="32"/>
          </w:rPr>
          <w:t>7</w:t>
        </w:r>
        <w:r w:rsidRPr="00A368C0">
          <w:rPr>
            <w:rStyle w:val="aa"/>
            <w:rFonts w:ascii="华文仿宋" w:eastAsia="华文仿宋" w:hAnsi="华文仿宋"/>
            <w:webHidden/>
            <w:sz w:val="32"/>
            <w:szCs w:val="32"/>
          </w:rPr>
          <w:fldChar w:fldCharType="end"/>
        </w:r>
      </w:hyperlink>
    </w:p>
    <w:p w:rsidR="002502DD" w:rsidRPr="00A368C0" w:rsidRDefault="002E6CF6" w:rsidP="006701B2">
      <w:pPr>
        <w:pStyle w:val="2"/>
        <w:spacing w:line="600" w:lineRule="auto"/>
        <w:rPr>
          <w:rStyle w:val="aa"/>
          <w:rFonts w:ascii="华文仿宋" w:eastAsia="华文仿宋" w:hAnsi="华文仿宋"/>
          <w:sz w:val="32"/>
          <w:szCs w:val="32"/>
        </w:rPr>
      </w:pPr>
      <w:hyperlink w:anchor="_Toc458761176" w:history="1">
        <w:r w:rsidR="002502DD" w:rsidRPr="00A368C0">
          <w:rPr>
            <w:rStyle w:val="aa"/>
            <w:rFonts w:ascii="华文仿宋" w:eastAsia="华文仿宋" w:hAnsi="华文仿宋" w:hint="eastAsia"/>
            <w:sz w:val="32"/>
            <w:szCs w:val="32"/>
          </w:rPr>
          <w:t>王岐山同志在《人民日报》发表署名文章：用担当的行</w:t>
        </w:r>
        <w:r w:rsidR="006701B2" w:rsidRPr="00A368C0">
          <w:rPr>
            <w:rStyle w:val="aa"/>
            <w:rFonts w:ascii="华文仿宋" w:eastAsia="华文仿宋" w:hAnsi="华文仿宋" w:hint="eastAsia"/>
            <w:sz w:val="32"/>
            <w:szCs w:val="32"/>
          </w:rPr>
          <w:t>动</w:t>
        </w:r>
        <w:r w:rsidR="002502DD" w:rsidRPr="00A368C0">
          <w:rPr>
            <w:rStyle w:val="aa"/>
            <w:rFonts w:ascii="华文仿宋" w:eastAsia="华文仿宋" w:hAnsi="华文仿宋" w:hint="eastAsia"/>
            <w:sz w:val="32"/>
            <w:szCs w:val="32"/>
          </w:rPr>
          <w:t>诠</w:t>
        </w:r>
        <w:r w:rsidR="00693FC7" w:rsidRPr="00A368C0">
          <w:rPr>
            <w:rStyle w:val="aa"/>
            <w:rFonts w:ascii="华文仿宋" w:eastAsia="华文仿宋" w:hAnsi="华文仿宋" w:hint="eastAsia"/>
            <w:sz w:val="32"/>
            <w:szCs w:val="32"/>
          </w:rPr>
          <w:t>释</w:t>
        </w:r>
        <w:r w:rsidR="002502DD" w:rsidRPr="00A368C0">
          <w:rPr>
            <w:rStyle w:val="aa"/>
            <w:rFonts w:ascii="华文仿宋" w:eastAsia="华文仿宋" w:hAnsi="华文仿宋" w:hint="eastAsia"/>
            <w:sz w:val="32"/>
            <w:szCs w:val="32"/>
          </w:rPr>
          <w:t>对党和人民的忠诚</w:t>
        </w:r>
        <w:r w:rsidR="002502DD" w:rsidRPr="00A368C0">
          <w:rPr>
            <w:rStyle w:val="aa"/>
            <w:rFonts w:ascii="华文仿宋" w:eastAsia="华文仿宋" w:hAnsi="华文仿宋"/>
            <w:webHidden/>
            <w:sz w:val="32"/>
            <w:szCs w:val="32"/>
          </w:rPr>
          <w:tab/>
        </w:r>
        <w:r w:rsidRPr="00A368C0">
          <w:rPr>
            <w:rStyle w:val="aa"/>
            <w:rFonts w:ascii="华文仿宋" w:eastAsia="华文仿宋" w:hAnsi="华文仿宋"/>
            <w:webHidden/>
            <w:sz w:val="32"/>
            <w:szCs w:val="32"/>
          </w:rPr>
          <w:fldChar w:fldCharType="begin"/>
        </w:r>
        <w:r w:rsidR="002502DD" w:rsidRPr="00A368C0">
          <w:rPr>
            <w:rStyle w:val="aa"/>
            <w:rFonts w:ascii="华文仿宋" w:eastAsia="华文仿宋" w:hAnsi="华文仿宋"/>
            <w:webHidden/>
            <w:sz w:val="32"/>
            <w:szCs w:val="32"/>
          </w:rPr>
          <w:instrText xml:space="preserve"> PAGEREF _Toc458761176 \h </w:instrText>
        </w:r>
        <w:r w:rsidRPr="00A368C0">
          <w:rPr>
            <w:rStyle w:val="aa"/>
            <w:rFonts w:ascii="华文仿宋" w:eastAsia="华文仿宋" w:hAnsi="华文仿宋"/>
            <w:webHidden/>
            <w:sz w:val="32"/>
            <w:szCs w:val="32"/>
          </w:rPr>
        </w:r>
        <w:r w:rsidRPr="00A368C0">
          <w:rPr>
            <w:rStyle w:val="aa"/>
            <w:rFonts w:ascii="华文仿宋" w:eastAsia="华文仿宋" w:hAnsi="华文仿宋"/>
            <w:webHidden/>
            <w:sz w:val="32"/>
            <w:szCs w:val="32"/>
          </w:rPr>
          <w:fldChar w:fldCharType="separate"/>
        </w:r>
        <w:r w:rsidR="00E24E3F">
          <w:rPr>
            <w:rStyle w:val="aa"/>
            <w:rFonts w:ascii="华文仿宋" w:eastAsia="华文仿宋" w:hAnsi="华文仿宋"/>
            <w:webHidden/>
            <w:sz w:val="32"/>
            <w:szCs w:val="32"/>
          </w:rPr>
          <w:t>11</w:t>
        </w:r>
        <w:r w:rsidRPr="00A368C0">
          <w:rPr>
            <w:rStyle w:val="aa"/>
            <w:rFonts w:ascii="华文仿宋" w:eastAsia="华文仿宋" w:hAnsi="华文仿宋"/>
            <w:webHidden/>
            <w:sz w:val="32"/>
            <w:szCs w:val="32"/>
          </w:rPr>
          <w:fldChar w:fldCharType="end"/>
        </w:r>
      </w:hyperlink>
    </w:p>
    <w:p w:rsidR="002502DD" w:rsidRPr="00A368C0" w:rsidRDefault="002E6CF6" w:rsidP="006701B2">
      <w:pPr>
        <w:pStyle w:val="2"/>
        <w:spacing w:line="600" w:lineRule="auto"/>
        <w:rPr>
          <w:rStyle w:val="aa"/>
          <w:rFonts w:ascii="华文仿宋" w:eastAsia="华文仿宋" w:hAnsi="华文仿宋"/>
        </w:rPr>
      </w:pPr>
      <w:hyperlink w:anchor="_Toc458761177" w:history="1">
        <w:r w:rsidR="002502DD" w:rsidRPr="00A368C0">
          <w:rPr>
            <w:rStyle w:val="aa"/>
            <w:rFonts w:ascii="华文仿宋" w:eastAsia="华文仿宋" w:hAnsi="华文仿宋" w:hint="eastAsia"/>
            <w:sz w:val="32"/>
            <w:szCs w:val="32"/>
          </w:rPr>
          <w:t>《中国共产党问责条例》逐条解读</w:t>
        </w:r>
        <w:r w:rsidR="002502DD" w:rsidRPr="00A368C0">
          <w:rPr>
            <w:rStyle w:val="aa"/>
            <w:rFonts w:ascii="华文仿宋" w:eastAsia="华文仿宋" w:hAnsi="华文仿宋"/>
            <w:webHidden/>
            <w:sz w:val="32"/>
            <w:szCs w:val="32"/>
          </w:rPr>
          <w:tab/>
        </w:r>
        <w:r w:rsidRPr="00A368C0">
          <w:rPr>
            <w:rStyle w:val="aa"/>
            <w:rFonts w:ascii="华文仿宋" w:eastAsia="华文仿宋" w:hAnsi="华文仿宋"/>
            <w:webHidden/>
            <w:sz w:val="32"/>
            <w:szCs w:val="32"/>
          </w:rPr>
          <w:fldChar w:fldCharType="begin"/>
        </w:r>
        <w:r w:rsidR="002502DD" w:rsidRPr="00A368C0">
          <w:rPr>
            <w:rStyle w:val="aa"/>
            <w:rFonts w:ascii="华文仿宋" w:eastAsia="华文仿宋" w:hAnsi="华文仿宋"/>
            <w:webHidden/>
            <w:sz w:val="32"/>
            <w:szCs w:val="32"/>
          </w:rPr>
          <w:instrText xml:space="preserve"> PAGEREF _Toc458761177 \h </w:instrText>
        </w:r>
        <w:r w:rsidRPr="00A368C0">
          <w:rPr>
            <w:rStyle w:val="aa"/>
            <w:rFonts w:ascii="华文仿宋" w:eastAsia="华文仿宋" w:hAnsi="华文仿宋"/>
            <w:webHidden/>
            <w:sz w:val="32"/>
            <w:szCs w:val="32"/>
          </w:rPr>
        </w:r>
        <w:r w:rsidRPr="00A368C0">
          <w:rPr>
            <w:rStyle w:val="aa"/>
            <w:rFonts w:ascii="华文仿宋" w:eastAsia="华文仿宋" w:hAnsi="华文仿宋"/>
            <w:webHidden/>
            <w:sz w:val="32"/>
            <w:szCs w:val="32"/>
          </w:rPr>
          <w:fldChar w:fldCharType="separate"/>
        </w:r>
        <w:r w:rsidR="00E24E3F">
          <w:rPr>
            <w:rStyle w:val="aa"/>
            <w:rFonts w:ascii="华文仿宋" w:eastAsia="华文仿宋" w:hAnsi="华文仿宋"/>
            <w:webHidden/>
            <w:sz w:val="32"/>
            <w:szCs w:val="32"/>
          </w:rPr>
          <w:t>16</w:t>
        </w:r>
        <w:r w:rsidRPr="00A368C0">
          <w:rPr>
            <w:rStyle w:val="aa"/>
            <w:rFonts w:ascii="华文仿宋" w:eastAsia="华文仿宋" w:hAnsi="华文仿宋"/>
            <w:webHidden/>
            <w:sz w:val="32"/>
            <w:szCs w:val="32"/>
          </w:rPr>
          <w:fldChar w:fldCharType="end"/>
        </w:r>
      </w:hyperlink>
    </w:p>
    <w:p w:rsidR="00845080" w:rsidRPr="00A368C0" w:rsidRDefault="002E6CF6" w:rsidP="009B7F9E">
      <w:pPr>
        <w:spacing w:line="600" w:lineRule="auto"/>
        <w:ind w:firstLineChars="200" w:firstLine="561"/>
        <w:rPr>
          <w:rFonts w:ascii="华文中宋" w:eastAsia="华文中宋" w:hAnsi="华文中宋"/>
          <w:b/>
          <w:sz w:val="44"/>
          <w:szCs w:val="44"/>
        </w:rPr>
        <w:sectPr w:rsidR="00845080" w:rsidRPr="00A368C0" w:rsidSect="003C47A4">
          <w:footerReference w:type="default" r:id="rId8"/>
          <w:pgSz w:w="11906" w:h="16838"/>
          <w:pgMar w:top="1440" w:right="1800" w:bottom="1440" w:left="1800" w:header="851" w:footer="992" w:gutter="0"/>
          <w:cols w:space="425"/>
          <w:titlePg/>
          <w:docGrid w:type="lines" w:linePitch="312"/>
        </w:sectPr>
      </w:pPr>
      <w:r w:rsidRPr="00A368C0">
        <w:rPr>
          <w:rFonts w:ascii="华文仿宋" w:eastAsia="华文仿宋" w:hAnsi="华文仿宋"/>
          <w:b/>
          <w:sz w:val="28"/>
          <w:szCs w:val="28"/>
        </w:rPr>
        <w:fldChar w:fldCharType="end"/>
      </w:r>
    </w:p>
    <w:p w:rsidR="003F7013" w:rsidRDefault="003F7013" w:rsidP="003F7013">
      <w:pPr>
        <w:spacing w:line="720" w:lineRule="auto"/>
        <w:jc w:val="center"/>
        <w:rPr>
          <w:rFonts w:ascii="黑体" w:eastAsia="黑体" w:hAnsi="黑体"/>
          <w:b/>
          <w:w w:val="90"/>
          <w:sz w:val="72"/>
          <w:szCs w:val="72"/>
        </w:rPr>
      </w:pPr>
    </w:p>
    <w:p w:rsidR="003B746B" w:rsidRDefault="003B746B" w:rsidP="003F7013">
      <w:pPr>
        <w:spacing w:line="720" w:lineRule="auto"/>
        <w:jc w:val="center"/>
        <w:rPr>
          <w:rFonts w:ascii="黑体" w:eastAsia="黑体" w:hAnsi="黑体"/>
          <w:b/>
          <w:w w:val="90"/>
          <w:sz w:val="72"/>
          <w:szCs w:val="72"/>
        </w:rPr>
      </w:pPr>
    </w:p>
    <w:p w:rsidR="00CE2B19" w:rsidRPr="003F7013" w:rsidRDefault="00ED6EBC" w:rsidP="003F7013">
      <w:pPr>
        <w:spacing w:line="720" w:lineRule="auto"/>
        <w:jc w:val="center"/>
        <w:rPr>
          <w:rFonts w:ascii="黑体" w:eastAsia="黑体" w:hAnsi="黑体"/>
          <w:b/>
          <w:w w:val="90"/>
          <w:sz w:val="72"/>
          <w:szCs w:val="72"/>
        </w:rPr>
      </w:pPr>
      <w:r w:rsidRPr="003F7013">
        <w:rPr>
          <w:rFonts w:ascii="黑体" w:eastAsia="黑体" w:hAnsi="黑体" w:hint="eastAsia"/>
          <w:b/>
          <w:w w:val="90"/>
          <w:sz w:val="72"/>
          <w:szCs w:val="72"/>
        </w:rPr>
        <w:t>教 育 部 办 公 厅 文 件</w:t>
      </w:r>
    </w:p>
    <w:p w:rsidR="00ED6EBC" w:rsidRDefault="00ED6EBC" w:rsidP="00ED6EBC">
      <w:pPr>
        <w:spacing w:line="720" w:lineRule="auto"/>
        <w:ind w:firstLineChars="200" w:firstLine="643"/>
        <w:jc w:val="center"/>
        <w:rPr>
          <w:rFonts w:asciiTheme="minorEastAsia" w:hAnsiTheme="minorEastAsia"/>
          <w:b/>
          <w:sz w:val="32"/>
          <w:szCs w:val="32"/>
        </w:rPr>
      </w:pPr>
      <w:r w:rsidRPr="00ED6EBC">
        <w:rPr>
          <w:rFonts w:asciiTheme="minorEastAsia" w:hAnsiTheme="minorEastAsia" w:hint="eastAsia"/>
          <w:b/>
          <w:sz w:val="32"/>
          <w:szCs w:val="32"/>
        </w:rPr>
        <w:t>教办厅</w:t>
      </w:r>
      <w:r>
        <w:rPr>
          <w:rFonts w:asciiTheme="minorEastAsia" w:hAnsiTheme="minorEastAsia" w:hint="eastAsia"/>
          <w:b/>
          <w:sz w:val="32"/>
          <w:szCs w:val="32"/>
        </w:rPr>
        <w:t>[2016]6号</w:t>
      </w:r>
    </w:p>
    <w:p w:rsidR="00ED6EBC" w:rsidRDefault="002E6CF6" w:rsidP="005311B0">
      <w:pPr>
        <w:spacing w:line="720" w:lineRule="auto"/>
        <w:ind w:firstLineChars="200" w:firstLine="643"/>
        <w:jc w:val="left"/>
        <w:rPr>
          <w:rFonts w:asciiTheme="minorEastAsia" w:hAnsiTheme="minorEastAsia"/>
          <w:b/>
          <w:sz w:val="32"/>
          <w:szCs w:val="32"/>
        </w:rPr>
      </w:pPr>
      <w:r>
        <w:rPr>
          <w:rFonts w:asciiTheme="minorEastAsia" w:hAnsiTheme="minorEastAsia"/>
          <w:b/>
          <w:noProof/>
          <w:sz w:val="32"/>
          <w:szCs w:val="32"/>
        </w:rPr>
        <w:pict>
          <v:shape id="_x0000_s1028" type="#_x0000_t32" style="position:absolute;left:0;text-align:left;margin-left:-20.25pt;margin-top:6.7pt;width:462.05pt;height:0;z-index:251661312" o:connectortype="straight" strokecolor="black [3200]" strokeweight="1.5pt">
            <v:shadow color="#868686"/>
          </v:shape>
        </w:pict>
      </w:r>
    </w:p>
    <w:p w:rsidR="002502DD" w:rsidRDefault="005311B0" w:rsidP="00540E99">
      <w:pPr>
        <w:pStyle w:val="20"/>
        <w:spacing w:after="0"/>
        <w:ind w:left="883" w:hangingChars="200" w:hanging="883"/>
        <w:rPr>
          <w:rFonts w:asciiTheme="minorEastAsia" w:hAnsiTheme="minorEastAsia"/>
          <w:sz w:val="44"/>
          <w:szCs w:val="44"/>
        </w:rPr>
      </w:pPr>
      <w:bookmarkStart w:id="8" w:name="_Toc458761174"/>
      <w:r w:rsidRPr="005311B0">
        <w:rPr>
          <w:rFonts w:asciiTheme="minorEastAsia" w:hAnsiTheme="minorEastAsia" w:hint="eastAsia"/>
          <w:sz w:val="44"/>
          <w:szCs w:val="44"/>
        </w:rPr>
        <w:t>教育部办公厅转发中央纪委《关于七起落实全面从严治党主体责任不力被问责</w:t>
      </w:r>
    </w:p>
    <w:p w:rsidR="00946F4F" w:rsidRPr="00540E99" w:rsidRDefault="002502DD" w:rsidP="002502DD">
      <w:pPr>
        <w:pStyle w:val="20"/>
        <w:spacing w:before="0" w:after="0"/>
        <w:ind w:left="883" w:hangingChars="200" w:hanging="883"/>
        <w:rPr>
          <w:rFonts w:asciiTheme="minorEastAsia" w:hAnsiTheme="minorEastAsia"/>
          <w:sz w:val="44"/>
          <w:szCs w:val="44"/>
        </w:rPr>
      </w:pPr>
      <w:r>
        <w:rPr>
          <w:rFonts w:asciiTheme="minorEastAsia" w:hAnsiTheme="minorEastAsia" w:hint="eastAsia"/>
          <w:sz w:val="44"/>
          <w:szCs w:val="44"/>
        </w:rPr>
        <w:t xml:space="preserve">        </w:t>
      </w:r>
      <w:r w:rsidR="00946F4F" w:rsidRPr="005311B0">
        <w:rPr>
          <w:rFonts w:asciiTheme="minorEastAsia" w:hAnsiTheme="minorEastAsia" w:hint="eastAsia"/>
          <w:sz w:val="44"/>
          <w:szCs w:val="44"/>
        </w:rPr>
        <w:t>典型问题的通报》的通知</w:t>
      </w:r>
      <w:bookmarkEnd w:id="8"/>
    </w:p>
    <w:p w:rsidR="005311B0" w:rsidRPr="008F3632" w:rsidRDefault="005311B0" w:rsidP="00DB1B63">
      <w:pPr>
        <w:spacing w:line="520" w:lineRule="exact"/>
        <w:jc w:val="left"/>
        <w:rPr>
          <w:rFonts w:ascii="仿宋" w:eastAsia="仿宋" w:hAnsi="仿宋"/>
          <w:sz w:val="32"/>
          <w:szCs w:val="32"/>
        </w:rPr>
      </w:pPr>
      <w:r w:rsidRPr="008F3632">
        <w:rPr>
          <w:rFonts w:ascii="仿宋" w:eastAsia="仿宋" w:hAnsi="仿宋" w:hint="eastAsia"/>
          <w:sz w:val="32"/>
          <w:szCs w:val="32"/>
        </w:rPr>
        <w:t>部属各高等学校、机关各司局、各直属单位：</w:t>
      </w:r>
    </w:p>
    <w:p w:rsidR="008F3632" w:rsidRDefault="008F3632" w:rsidP="00DB1B63">
      <w:pPr>
        <w:spacing w:line="520" w:lineRule="exact"/>
        <w:ind w:firstLine="645"/>
        <w:jc w:val="left"/>
        <w:rPr>
          <w:rFonts w:ascii="仿宋" w:eastAsia="仿宋" w:hAnsi="仿宋"/>
          <w:sz w:val="32"/>
          <w:szCs w:val="32"/>
        </w:rPr>
      </w:pPr>
      <w:r w:rsidRPr="008F3632">
        <w:rPr>
          <w:rFonts w:ascii="仿宋" w:eastAsia="仿宋" w:hAnsi="仿宋" w:hint="eastAsia"/>
          <w:sz w:val="32"/>
          <w:szCs w:val="32"/>
        </w:rPr>
        <w:t>现将中央纪委《关于七起落实全面从严治党主体责任不力被问责典型问题的通报》</w:t>
      </w:r>
      <w:r>
        <w:rPr>
          <w:rFonts w:ascii="仿宋" w:eastAsia="仿宋" w:hAnsi="仿宋" w:hint="eastAsia"/>
          <w:sz w:val="32"/>
          <w:szCs w:val="32"/>
        </w:rPr>
        <w:t>转发给你们，请在处级以上干部范围传达学习，并按照通报要求，结合“两学一做”学习教育，开展警示教育，吸取教训，举一反三，抓早抓小，防微杜渐，释放失责必问、问责必严的强烈信号，扛起管党治党的政治责任，切实维护党规党纪的严肃性和权威性。</w:t>
      </w:r>
    </w:p>
    <w:p w:rsidR="008F3632" w:rsidRDefault="008F3632" w:rsidP="008F3632">
      <w:pPr>
        <w:spacing w:line="520" w:lineRule="exact"/>
        <w:ind w:firstLine="645"/>
        <w:jc w:val="left"/>
        <w:rPr>
          <w:rFonts w:ascii="仿宋" w:eastAsia="仿宋" w:hAnsi="仿宋"/>
          <w:sz w:val="32"/>
          <w:szCs w:val="32"/>
        </w:rPr>
      </w:pPr>
    </w:p>
    <w:p w:rsidR="008F3632" w:rsidRDefault="008F3632" w:rsidP="008F3632">
      <w:pPr>
        <w:spacing w:line="520" w:lineRule="exact"/>
        <w:ind w:firstLine="645"/>
        <w:jc w:val="left"/>
        <w:rPr>
          <w:rFonts w:ascii="仿宋" w:eastAsia="仿宋" w:hAnsi="仿宋"/>
          <w:sz w:val="32"/>
          <w:szCs w:val="32"/>
        </w:rPr>
      </w:pPr>
    </w:p>
    <w:p w:rsidR="008F3632" w:rsidRDefault="008F3632" w:rsidP="008F3632">
      <w:pPr>
        <w:spacing w:line="520" w:lineRule="exact"/>
        <w:ind w:right="160" w:firstLine="645"/>
        <w:jc w:val="right"/>
        <w:rPr>
          <w:rFonts w:ascii="仿宋" w:eastAsia="仿宋" w:hAnsi="仿宋"/>
          <w:sz w:val="32"/>
          <w:szCs w:val="32"/>
        </w:rPr>
      </w:pPr>
      <w:r>
        <w:rPr>
          <w:rFonts w:ascii="仿宋" w:eastAsia="仿宋" w:hAnsi="仿宋" w:hint="eastAsia"/>
          <w:sz w:val="32"/>
          <w:szCs w:val="32"/>
        </w:rPr>
        <w:t>教育部办公厅</w:t>
      </w:r>
    </w:p>
    <w:p w:rsidR="008F3632" w:rsidRPr="008F3632" w:rsidRDefault="008F3632" w:rsidP="008F3632">
      <w:pPr>
        <w:spacing w:line="520" w:lineRule="exact"/>
        <w:ind w:firstLine="645"/>
        <w:jc w:val="right"/>
        <w:rPr>
          <w:rFonts w:ascii="仿宋" w:eastAsia="仿宋" w:hAnsi="仿宋"/>
          <w:sz w:val="32"/>
          <w:szCs w:val="32"/>
        </w:rPr>
      </w:pPr>
      <w:r>
        <w:rPr>
          <w:rFonts w:ascii="仿宋" w:eastAsia="仿宋" w:hAnsi="仿宋" w:hint="eastAsia"/>
          <w:sz w:val="32"/>
          <w:szCs w:val="32"/>
        </w:rPr>
        <w:t>2016年7月8日</w:t>
      </w:r>
    </w:p>
    <w:p w:rsidR="003F7013" w:rsidRDefault="003F7013" w:rsidP="005311B0">
      <w:pPr>
        <w:spacing w:line="720" w:lineRule="auto"/>
        <w:ind w:firstLineChars="200" w:firstLine="643"/>
        <w:jc w:val="left"/>
        <w:rPr>
          <w:rFonts w:asciiTheme="minorEastAsia" w:hAnsiTheme="minorEastAsia"/>
          <w:b/>
          <w:sz w:val="32"/>
          <w:szCs w:val="32"/>
        </w:rPr>
        <w:sectPr w:rsidR="003F7013" w:rsidSect="003C47A4">
          <w:pgSz w:w="11906" w:h="16838"/>
          <w:pgMar w:top="1440" w:right="1800" w:bottom="1440" w:left="1800" w:header="851" w:footer="992" w:gutter="0"/>
          <w:pgNumType w:start="1"/>
          <w:cols w:space="425"/>
          <w:docGrid w:type="lines" w:linePitch="312"/>
        </w:sectPr>
      </w:pPr>
    </w:p>
    <w:p w:rsidR="003F7013" w:rsidRDefault="003F7013" w:rsidP="003F7013">
      <w:pPr>
        <w:spacing w:line="720" w:lineRule="auto"/>
        <w:jc w:val="center"/>
        <w:rPr>
          <w:rFonts w:asciiTheme="minorEastAsia" w:hAnsiTheme="minorEastAsia"/>
          <w:b/>
          <w:sz w:val="84"/>
          <w:szCs w:val="84"/>
        </w:rPr>
      </w:pPr>
    </w:p>
    <w:p w:rsidR="003F7013" w:rsidRDefault="003F7013" w:rsidP="003F7013">
      <w:pPr>
        <w:spacing w:line="720" w:lineRule="auto"/>
        <w:jc w:val="center"/>
        <w:rPr>
          <w:rFonts w:asciiTheme="minorEastAsia" w:hAnsiTheme="minorEastAsia"/>
          <w:b/>
          <w:sz w:val="84"/>
          <w:szCs w:val="84"/>
        </w:rPr>
      </w:pPr>
    </w:p>
    <w:p w:rsidR="005311B0" w:rsidRDefault="003F7013" w:rsidP="003F7013">
      <w:pPr>
        <w:spacing w:line="720" w:lineRule="auto"/>
        <w:jc w:val="center"/>
        <w:rPr>
          <w:rFonts w:asciiTheme="minorEastAsia" w:hAnsiTheme="minorEastAsia"/>
          <w:b/>
          <w:w w:val="110"/>
          <w:sz w:val="84"/>
          <w:szCs w:val="84"/>
        </w:rPr>
      </w:pPr>
      <w:r w:rsidRPr="003F7013">
        <w:rPr>
          <w:rFonts w:asciiTheme="minorEastAsia" w:hAnsiTheme="minorEastAsia" w:hint="eastAsia"/>
          <w:b/>
          <w:w w:val="110"/>
          <w:sz w:val="84"/>
          <w:szCs w:val="84"/>
        </w:rPr>
        <w:t>中共中央纪委通报</w:t>
      </w:r>
    </w:p>
    <w:p w:rsidR="003F7013" w:rsidRDefault="003F7013" w:rsidP="003F7013">
      <w:pPr>
        <w:spacing w:before="240" w:line="720" w:lineRule="auto"/>
        <w:jc w:val="center"/>
        <w:rPr>
          <w:rFonts w:asciiTheme="minorEastAsia" w:hAnsiTheme="minorEastAsia"/>
          <w:b/>
          <w:w w:val="110"/>
          <w:sz w:val="32"/>
          <w:szCs w:val="32"/>
        </w:rPr>
      </w:pPr>
      <w:r>
        <w:rPr>
          <w:rFonts w:asciiTheme="minorEastAsia" w:hAnsiTheme="minorEastAsia" w:hint="eastAsia"/>
          <w:b/>
          <w:w w:val="110"/>
          <w:sz w:val="32"/>
          <w:szCs w:val="32"/>
        </w:rPr>
        <w:t>中纪通[2016]7号</w:t>
      </w:r>
    </w:p>
    <w:p w:rsidR="003F7013" w:rsidRDefault="002E6CF6" w:rsidP="00314CC8">
      <w:pPr>
        <w:tabs>
          <w:tab w:val="left" w:pos="690"/>
        </w:tabs>
        <w:spacing w:line="720" w:lineRule="auto"/>
        <w:jc w:val="left"/>
        <w:rPr>
          <w:rFonts w:asciiTheme="minorEastAsia" w:hAnsiTheme="minorEastAsia"/>
          <w:b/>
          <w:w w:val="110"/>
          <w:sz w:val="32"/>
          <w:szCs w:val="32"/>
        </w:rPr>
      </w:pPr>
      <w:r>
        <w:rPr>
          <w:rFonts w:asciiTheme="minorEastAsia" w:hAnsiTheme="minorEastAsia"/>
          <w:b/>
          <w:noProof/>
          <w:sz w:val="32"/>
          <w:szCs w:val="32"/>
        </w:rPr>
        <w:pict>
          <v:shape id="_x0000_s1035" type="#_x0000_t32" style="position:absolute;margin-left:-15pt;margin-top:.4pt;width:462.05pt;height:0;z-index:251662336" o:connectortype="straight" strokecolor="black [3200]" strokeweight="1.5pt">
            <v:shadow color="#868686"/>
          </v:shape>
        </w:pict>
      </w:r>
      <w:r w:rsidR="00314CC8">
        <w:rPr>
          <w:rFonts w:asciiTheme="minorEastAsia" w:hAnsiTheme="minorEastAsia"/>
          <w:b/>
          <w:w w:val="110"/>
          <w:sz w:val="32"/>
          <w:szCs w:val="32"/>
        </w:rPr>
        <w:tab/>
      </w:r>
    </w:p>
    <w:p w:rsidR="00314CC8" w:rsidRDefault="00314CC8" w:rsidP="00314CC8">
      <w:pPr>
        <w:tabs>
          <w:tab w:val="left" w:pos="690"/>
        </w:tabs>
        <w:spacing w:line="580" w:lineRule="exact"/>
        <w:jc w:val="center"/>
        <w:rPr>
          <w:rFonts w:ascii="黑体" w:eastAsia="黑体" w:hAnsi="黑体"/>
          <w:b/>
          <w:sz w:val="44"/>
          <w:szCs w:val="44"/>
        </w:rPr>
      </w:pPr>
      <w:r w:rsidRPr="00314CC8">
        <w:rPr>
          <w:rFonts w:ascii="黑体" w:eastAsia="黑体" w:hAnsi="黑体" w:hint="eastAsia"/>
          <w:b/>
          <w:sz w:val="44"/>
          <w:szCs w:val="44"/>
        </w:rPr>
        <w:t>关于七起落实全面从严治党主体责任不力被问责典型问题的通报</w:t>
      </w:r>
    </w:p>
    <w:p w:rsidR="00314CC8" w:rsidRDefault="00314CC8" w:rsidP="00314CC8">
      <w:pPr>
        <w:tabs>
          <w:tab w:val="left" w:pos="690"/>
        </w:tabs>
        <w:spacing w:line="580" w:lineRule="exact"/>
        <w:jc w:val="center"/>
        <w:rPr>
          <w:rFonts w:ascii="黑体" w:eastAsia="黑体" w:hAnsi="黑体"/>
          <w:b/>
          <w:sz w:val="44"/>
          <w:szCs w:val="44"/>
        </w:rPr>
      </w:pPr>
    </w:p>
    <w:p w:rsidR="00314CC8" w:rsidRPr="00510B5D" w:rsidRDefault="00314CC8" w:rsidP="00DB1B63">
      <w:pPr>
        <w:tabs>
          <w:tab w:val="left" w:pos="690"/>
        </w:tabs>
        <w:spacing w:line="520" w:lineRule="exact"/>
        <w:ind w:firstLineChars="200" w:firstLine="640"/>
        <w:jc w:val="left"/>
        <w:rPr>
          <w:rFonts w:ascii="仿宋" w:eastAsia="仿宋" w:hAnsi="仿宋"/>
          <w:sz w:val="32"/>
          <w:szCs w:val="32"/>
        </w:rPr>
      </w:pPr>
      <w:r w:rsidRPr="00510B5D">
        <w:rPr>
          <w:rFonts w:ascii="仿宋" w:eastAsia="仿宋" w:hAnsi="仿宋" w:hint="eastAsia"/>
          <w:sz w:val="32"/>
          <w:szCs w:val="32"/>
        </w:rPr>
        <w:t>为进一步督促各级党组织和党的领导干部敢于担当、勇于负责，切实扛起管党治党政治责任，现将近期部分地区和部门问责处理的7起落实全面从严治党主体责任不力典型问题通报如下。</w:t>
      </w:r>
    </w:p>
    <w:p w:rsidR="00DC0224" w:rsidRPr="002944CA" w:rsidRDefault="00DC0224" w:rsidP="00DB1B63">
      <w:pPr>
        <w:pStyle w:val="a7"/>
        <w:shd w:val="clear" w:color="auto" w:fill="FFFFFF"/>
        <w:spacing w:before="0" w:beforeAutospacing="0" w:after="0" w:afterAutospacing="0" w:line="520" w:lineRule="exact"/>
        <w:ind w:firstLineChars="196" w:firstLine="627"/>
        <w:rPr>
          <w:rFonts w:ascii="楷体" w:eastAsia="楷体" w:hAnsi="楷体"/>
          <w:color w:val="000000"/>
          <w:sz w:val="32"/>
          <w:szCs w:val="32"/>
        </w:rPr>
      </w:pPr>
      <w:r w:rsidRPr="00A46773">
        <w:rPr>
          <w:rFonts w:ascii="黑体" w:eastAsia="黑体" w:hAnsi="黑体" w:hint="eastAsia"/>
          <w:color w:val="000000"/>
          <w:sz w:val="32"/>
          <w:szCs w:val="32"/>
        </w:rPr>
        <w:t>山西省煤炭地质局党委原书记潘增武因对下属单位负责人违法问题未按规定落实党纪政纪处分被问责。</w:t>
      </w:r>
      <w:r w:rsidRPr="00510B5D">
        <w:rPr>
          <w:rFonts w:ascii="仿宋" w:eastAsia="仿宋" w:hAnsi="仿宋" w:cstheme="minorBidi" w:hint="eastAsia"/>
          <w:kern w:val="2"/>
          <w:sz w:val="32"/>
          <w:szCs w:val="32"/>
        </w:rPr>
        <w:t>2011年11月，省煤炭地质局下属115院原党委书记闫全福、院长王刚、副院长谢平安3人因单位行贿犯罪被一审判处刑罚后，省煤炭地质局仅对上述人员进行了岗位调整，未按规定及时给予党纪政纪处分。特别是2014年1月终审判决下达后，局纪委书记李兴武提出应按规定给予上述3人党纪政纪处分，潘增武以3人已提起申诉为由仍不按照规定安排办理，2015</w:t>
      </w:r>
      <w:r w:rsidRPr="00510B5D">
        <w:rPr>
          <w:rFonts w:ascii="仿宋" w:eastAsia="仿宋" w:hAnsi="仿宋" w:cstheme="minorBidi" w:hint="eastAsia"/>
          <w:kern w:val="2"/>
          <w:sz w:val="32"/>
          <w:szCs w:val="32"/>
        </w:rPr>
        <w:lastRenderedPageBreak/>
        <w:t>年9月在省委巡视组督促下才给予闫全福等3人党纪政纪处分。此外，潘增武还存在违反中央八项规定精神等问题。2016年2月，因落实主体责任不力等问题，潘增武受到党内严重警告处分，并被降低退休待遇（2015年12月退休）。</w:t>
      </w:r>
    </w:p>
    <w:p w:rsidR="00DC0224" w:rsidRPr="00510B5D" w:rsidRDefault="00DC0224"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2944CA">
        <w:rPr>
          <w:rFonts w:ascii="楷体" w:eastAsia="楷体" w:hAnsi="楷体" w:hint="eastAsia"/>
          <w:color w:val="000000"/>
          <w:sz w:val="32"/>
          <w:szCs w:val="32"/>
        </w:rPr>
        <w:t xml:space="preserve">　　</w:t>
      </w:r>
      <w:r w:rsidRPr="00A46773">
        <w:rPr>
          <w:rFonts w:ascii="黑体" w:eastAsia="黑体" w:hAnsi="黑体" w:hint="eastAsia"/>
          <w:color w:val="000000"/>
          <w:sz w:val="32"/>
          <w:szCs w:val="32"/>
        </w:rPr>
        <w:t>山东省青岛日报社党委原书记、青岛日报社社长、青岛报业传媒集团有限公司董事长蔡晓滨等人因单位多人违纪违法问题被问责。</w:t>
      </w:r>
      <w:r w:rsidRPr="00510B5D">
        <w:rPr>
          <w:rFonts w:ascii="仿宋" w:eastAsia="仿宋" w:hAnsi="仿宋" w:hint="eastAsia"/>
          <w:color w:val="000000"/>
          <w:sz w:val="32"/>
          <w:szCs w:val="32"/>
        </w:rPr>
        <w:t>2015年9月以来，青岛日报社、青岛报业传媒集团多人因违纪违法问题受到查处。其中，青岛日报社党委原副书记、青岛报业传媒集团原总经理王海涛被开除党籍、开除公职，涉嫌犯罪问题移送司法机关处理；5名班子成员，19名中层干部和工作人员因违反廉洁自律规定等问题受到纪律处分或组织处理。蔡晓滨任职期间履行管党治党责任不到位，对单位内部长期存在的请客送礼和公款宴请等违规违纪问题不管不问，以致不正之风滋生蔓延。特别是有人送其现金和购物卡时，尽管自己拒收，但没有进行相应处理。2015年11月，因落实主体责任和监督责任不力，蔡晓滨受到党内严重警告处分；青岛日报社原纪委书记官明亮受到党内警告处分。</w:t>
      </w:r>
    </w:p>
    <w:p w:rsidR="00DC0224" w:rsidRPr="00A46773" w:rsidRDefault="00DC0224" w:rsidP="00DB1B63">
      <w:pPr>
        <w:pStyle w:val="a7"/>
        <w:shd w:val="clear" w:color="auto" w:fill="FFFFFF"/>
        <w:spacing w:before="0" w:beforeAutospacing="0" w:after="0" w:afterAutospacing="0" w:line="520" w:lineRule="exact"/>
        <w:rPr>
          <w:rFonts w:ascii="楷体" w:eastAsia="楷体" w:hAnsi="楷体"/>
          <w:color w:val="000000"/>
          <w:sz w:val="32"/>
          <w:szCs w:val="32"/>
        </w:rPr>
      </w:pPr>
      <w:r w:rsidRPr="00E07E79">
        <w:rPr>
          <w:rFonts w:ascii="楷体" w:eastAsia="楷体" w:hAnsi="楷体" w:hint="eastAsia"/>
          <w:b/>
          <w:color w:val="000000"/>
          <w:sz w:val="32"/>
          <w:szCs w:val="32"/>
        </w:rPr>
        <w:t xml:space="preserve">　　</w:t>
      </w:r>
      <w:r w:rsidRPr="00A46773">
        <w:rPr>
          <w:rFonts w:ascii="黑体" w:eastAsia="黑体" w:hAnsi="黑体" w:hint="eastAsia"/>
          <w:color w:val="000000"/>
          <w:sz w:val="32"/>
          <w:szCs w:val="32"/>
        </w:rPr>
        <w:t>原上海城建集团党委书记、董事长张焰等人因对巡视发现问题整改不力被问责。</w:t>
      </w:r>
      <w:r w:rsidRPr="00510B5D">
        <w:rPr>
          <w:rFonts w:ascii="仿宋" w:eastAsia="仿宋" w:hAnsi="仿宋" w:hint="eastAsia"/>
          <w:color w:val="000000"/>
          <w:sz w:val="32"/>
          <w:szCs w:val="32"/>
        </w:rPr>
        <w:t>2015年7月，上海市委巡视组发现，上海城建集团下属城建置业发展有限公司（以下简称城建置业）存在公款旅游问题。城建集团纪委将巡视移交的问题线索转至城建置业纪委组织调查。城建置业纪委仅凭相关人员的说辞及编造的材料作出反映不实的调查结论，城建集团党委、纪委未严格审核就将该结论报告市委巡视组。8月，上海市纪委调查发现，公款旅游问题属实，城建置业投资部经</w:t>
      </w:r>
      <w:r w:rsidRPr="00510B5D">
        <w:rPr>
          <w:rFonts w:ascii="仿宋" w:eastAsia="仿宋" w:hAnsi="仿宋" w:hint="eastAsia"/>
          <w:color w:val="000000"/>
          <w:sz w:val="32"/>
          <w:szCs w:val="32"/>
        </w:rPr>
        <w:lastRenderedPageBreak/>
        <w:t>公司党委书记、董事长裴建群和总经理袁继康同意，于2013年4月组织16人前往外地公款旅游，相关人员分别受到处理。张焰没有认真履行党风廉政建设第一责任人的职责，对下属公司违反中央八项规定精神问题缺乏监管，对调查工作未严格把关。城建集团纪委书记朱晨红对调查工作重视不够，将调查任务下转至城建置业纪委，轻信调查结果并上报。城建置业纪委对反映问题线索敷衍塞责，调查不力。裴建群明知是公款旅游，仍同意该调查结论并上报。2015年12月，因落实主体责任和监督责任不力，张焰被诫勉谈话，朱晨红受到党内警告处分；裴建群受到撤销党内职务处分，并被免去城建置业董事长职务；袁继康被免去城建置业总经理职务；城建置业纪委书记张连凯受到党内严重警告处分。</w:t>
      </w:r>
    </w:p>
    <w:p w:rsidR="00DC0224" w:rsidRPr="00510B5D" w:rsidRDefault="00DC0224"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E07E79">
        <w:rPr>
          <w:rFonts w:ascii="楷体" w:eastAsia="楷体" w:hAnsi="楷体" w:hint="eastAsia"/>
          <w:b/>
          <w:color w:val="000000"/>
          <w:sz w:val="32"/>
          <w:szCs w:val="32"/>
        </w:rPr>
        <w:t xml:space="preserve">　　</w:t>
      </w:r>
      <w:r w:rsidRPr="00A46773">
        <w:rPr>
          <w:rFonts w:ascii="黑体" w:eastAsia="黑体" w:hAnsi="黑体" w:hint="eastAsia"/>
          <w:color w:val="000000"/>
          <w:sz w:val="32"/>
          <w:szCs w:val="32"/>
        </w:rPr>
        <w:t>江西省上饶市婺源县原县委副书记、县长费长辉因班子成员严重违纪且未如实报告有关情况被问责。</w:t>
      </w:r>
      <w:r w:rsidRPr="00510B5D">
        <w:rPr>
          <w:rFonts w:ascii="仿宋" w:eastAsia="仿宋" w:hAnsi="仿宋" w:hint="eastAsia"/>
          <w:color w:val="000000"/>
          <w:sz w:val="32"/>
          <w:szCs w:val="32"/>
        </w:rPr>
        <w:t>2015年2月至9月，费长辉牵头负责县委工作期间，多次收到有关婺源县副县长宫海违反生活纪律问题的反映。上饶市委酝酿万年县委常委补缺人选，征求费长辉意见及对宫海进行选拔任用考察个别谈话时，费长辉均未如实向组织报告反映宫海违反生活纪律的情况。宫海被重用后不久，因严重违纪被开除党籍，取消副县级待遇、降为科员，在社会上造成严重不良影响。2016年2月，因落实主体责任不力，费长辉受到党内警告处分。</w:t>
      </w:r>
    </w:p>
    <w:p w:rsidR="00DC0224" w:rsidRPr="00510B5D" w:rsidRDefault="00DC0224"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E07E79">
        <w:rPr>
          <w:rFonts w:ascii="楷体" w:eastAsia="楷体" w:hAnsi="楷体" w:hint="eastAsia"/>
          <w:b/>
          <w:color w:val="000000"/>
          <w:sz w:val="32"/>
          <w:szCs w:val="32"/>
        </w:rPr>
        <w:t xml:space="preserve">　　</w:t>
      </w:r>
      <w:r w:rsidRPr="00A46773">
        <w:rPr>
          <w:rFonts w:ascii="黑体" w:eastAsia="黑体" w:hAnsi="黑体" w:hint="eastAsia"/>
          <w:color w:val="000000"/>
          <w:sz w:val="32"/>
          <w:szCs w:val="32"/>
        </w:rPr>
        <w:t>云南省红河州河口县副县长刘旭勇因分管单位公款送礼问题被问责。</w:t>
      </w:r>
      <w:r w:rsidRPr="00A46773">
        <w:rPr>
          <w:rFonts w:ascii="楷体" w:eastAsia="楷体" w:hAnsi="楷体" w:hint="eastAsia"/>
          <w:color w:val="000000"/>
          <w:sz w:val="32"/>
          <w:szCs w:val="32"/>
        </w:rPr>
        <w:t>2015年中秋节前，河口县财政局拟对州财政局有关人员进行“慰问”，并向分管财政工作的刘旭勇汇报。刘旭勇明知用公款进行节日“慰问”是违纪行为，但未予制</w:t>
      </w:r>
      <w:r w:rsidRPr="00A46773">
        <w:rPr>
          <w:rFonts w:ascii="楷体" w:eastAsia="楷体" w:hAnsi="楷体" w:hint="eastAsia"/>
          <w:color w:val="000000"/>
          <w:sz w:val="32"/>
          <w:szCs w:val="32"/>
        </w:rPr>
        <w:lastRenderedPageBreak/>
        <w:t>止。后因州财政局部分人员拒绝接受，县财政局实际送出7份礼金共计1.1万元。相关人员分别受到处理，礼金上交财政专户。2016年1月，因落实主体责任不力，刘旭勇受到党内警告处分。</w:t>
      </w:r>
    </w:p>
    <w:p w:rsidR="00DC0224" w:rsidRPr="00510B5D" w:rsidRDefault="00DC0224"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E07E79">
        <w:rPr>
          <w:rFonts w:ascii="楷体" w:eastAsia="楷体" w:hAnsi="楷体" w:hint="eastAsia"/>
          <w:b/>
          <w:color w:val="000000"/>
          <w:sz w:val="32"/>
          <w:szCs w:val="32"/>
        </w:rPr>
        <w:t xml:space="preserve">　　</w:t>
      </w:r>
      <w:r w:rsidRPr="00A46773">
        <w:rPr>
          <w:rFonts w:ascii="黑体" w:eastAsia="黑体" w:hAnsi="黑体" w:hint="eastAsia"/>
          <w:color w:val="000000"/>
          <w:sz w:val="32"/>
          <w:szCs w:val="32"/>
        </w:rPr>
        <w:t>贵州省贵阳市工信委党委原书记唐慧荣因单位多人违纪违法问题被问责。</w:t>
      </w:r>
      <w:r w:rsidRPr="00510B5D">
        <w:rPr>
          <w:rFonts w:ascii="仿宋" w:eastAsia="仿宋" w:hAnsi="仿宋" w:hint="eastAsia"/>
          <w:color w:val="000000"/>
          <w:sz w:val="32"/>
          <w:szCs w:val="32"/>
        </w:rPr>
        <w:t>2014年11月至2015年2月，贵阳市工信委党委委员、总经济师周冰，投资与技术改造协调处处长屈艺等5人因违纪违法受到查处，涉案金额1000余万元。唐慧荣任职期间，对市工信委有关处室人员长期存在的收受企业贿赂和礼金问题，以及周冰在廉洁从政方面的不良反映和苗头性问题，没有足够重视并采取有效监管措施。2016年2月，因落实主体责任不力，唐慧荣受到党内警告处分。</w:t>
      </w:r>
    </w:p>
    <w:p w:rsidR="00DC0224" w:rsidRPr="00510B5D" w:rsidRDefault="00DC0224" w:rsidP="00DB1B63">
      <w:pPr>
        <w:pStyle w:val="a7"/>
        <w:shd w:val="clear" w:color="auto" w:fill="FFFFFF"/>
        <w:spacing w:before="0" w:beforeAutospacing="0" w:after="0" w:afterAutospacing="0" w:line="520" w:lineRule="exact"/>
        <w:ind w:firstLine="645"/>
        <w:rPr>
          <w:rFonts w:ascii="仿宋" w:eastAsia="仿宋" w:hAnsi="仿宋"/>
          <w:color w:val="000000"/>
          <w:sz w:val="32"/>
          <w:szCs w:val="32"/>
        </w:rPr>
      </w:pPr>
      <w:r w:rsidRPr="00A46773">
        <w:rPr>
          <w:rFonts w:ascii="黑体" w:eastAsia="黑体" w:hAnsi="黑体" w:hint="eastAsia"/>
          <w:color w:val="000000"/>
          <w:sz w:val="32"/>
          <w:szCs w:val="32"/>
        </w:rPr>
        <w:t>安徽省滁州市天长市农委党组书记、主任朱宏文等人因单位多人侵害群众利益等违纪违法问题被问责。</w:t>
      </w:r>
      <w:r w:rsidRPr="00510B5D">
        <w:rPr>
          <w:rFonts w:ascii="仿宋" w:eastAsia="仿宋" w:hAnsi="仿宋" w:hint="eastAsia"/>
          <w:color w:val="000000"/>
          <w:sz w:val="32"/>
          <w:szCs w:val="32"/>
        </w:rPr>
        <w:t>2015年6月，天长市纪委监察局先后查处了市农委原主任何开银，副主任周永寿、王立山、王庆，主任科员孙和滨等人在涉农项目资金申领、良种补贴发放、配方肥料发放等工作中挪用专项资金和受贿问题；市农委渔业局长谢文东、“菜篮子”工程办公室主任徐光明、水产站长王开扬等人受贿、挪用公款等问题；市农委畜牧兽医局张金王、吴祥连、袁晓峰等人贪污、受贿问题；市良种场、市棉种场非法买卖土地问题。共立案审查19人，涉案金额427万元，其中开除党籍5人，留党察看6人，1 人被移送司法机关，在社会上造成严重不良影响。朱宏文任职期间，所在单位因违纪违法受处理人员共13人。2015年12月，因落实主体责任和监督责任不力，朱宏文和党组成员、纪检组长董献民分别受到党内警告处分。</w:t>
      </w:r>
    </w:p>
    <w:p w:rsidR="00E07E79" w:rsidRPr="00510B5D" w:rsidRDefault="00E07E79" w:rsidP="00DB1B63">
      <w:pPr>
        <w:pStyle w:val="a7"/>
        <w:shd w:val="clear" w:color="auto" w:fill="FFFFFF"/>
        <w:spacing w:before="0" w:beforeAutospacing="0" w:after="0" w:afterAutospacing="0" w:line="520" w:lineRule="exact"/>
        <w:ind w:firstLineChars="196" w:firstLine="627"/>
        <w:rPr>
          <w:rFonts w:ascii="仿宋" w:eastAsia="仿宋" w:hAnsi="仿宋"/>
          <w:color w:val="000000"/>
          <w:sz w:val="32"/>
          <w:szCs w:val="32"/>
        </w:rPr>
      </w:pPr>
      <w:r w:rsidRPr="00510B5D">
        <w:rPr>
          <w:rFonts w:ascii="仿宋" w:eastAsia="仿宋" w:hAnsi="仿宋" w:hint="eastAsia"/>
          <w:color w:val="000000"/>
          <w:sz w:val="32"/>
          <w:szCs w:val="32"/>
        </w:rPr>
        <w:lastRenderedPageBreak/>
        <w:t>以上被问责的人员作为党的领导干部，本应恪尽职守、从严管党治党，却在实际工作中不敢担当、失职失责，严重背离全面从严治党要求。对这些行为实施问责再次说明，有权必有责、有责要担当、失责必追究。各级党组织和领导干部必须从中汲取深刻教训，把自己摆进去，紧密联系思想和工作实际，唤醒责任意识，激发担当精神，真正把管党治党的政治责任扛在肩上。</w:t>
      </w:r>
    </w:p>
    <w:p w:rsidR="00DB1B63" w:rsidRPr="00510B5D" w:rsidRDefault="00E07E79" w:rsidP="00DB1B63">
      <w:pPr>
        <w:pStyle w:val="a7"/>
        <w:shd w:val="clear" w:color="auto" w:fill="FFFFFF"/>
        <w:spacing w:before="0" w:beforeAutospacing="0" w:after="240" w:afterAutospacing="0" w:line="520" w:lineRule="exact"/>
        <w:ind w:firstLine="645"/>
        <w:rPr>
          <w:rFonts w:ascii="仿宋" w:eastAsia="仿宋" w:hAnsi="仿宋"/>
          <w:color w:val="000000"/>
          <w:sz w:val="32"/>
          <w:szCs w:val="32"/>
        </w:rPr>
      </w:pPr>
      <w:r w:rsidRPr="00510B5D">
        <w:rPr>
          <w:rFonts w:ascii="仿宋" w:eastAsia="仿宋" w:hAnsi="仿宋" w:hint="eastAsia"/>
          <w:color w:val="000000"/>
          <w:sz w:val="32"/>
          <w:szCs w:val="32"/>
        </w:rPr>
        <w:t>各级党组织要牢固树立政治意识、大局意识、核心意识、看齐意识，自觉向以习近平同志为总书记的党中央的担当精神看齐，把权力与责任、义务与担当对应起来，敢于较真碰硬，履行好全面从严治党主体责任，用实际行动诠释对党的忠诚。要进一步强化问责工作，坚持问题导向，抓住“关键少数”，突出对党的领导弱化、党的建设缺失、管党治党不严不实、“四风”和腐败问题多发频发、巡视整改不落实等问题的问责，同时不断完善和规范问责工作，推动问责常态化、制度化。各级领导干部特别是主要负责人要尊崇党章，践行忠诚干净担当，认真履行管党治党责任。强化对党员干部的日常管理监督，抓早抓小、防微杜渐，对各种违犯党的纪律的行为坚决查处、绝不姑息，切实维护党规党纪的严肃性和权威性。各级纪检机关要强化监督执纪问责，加大通报曝光力度，释放失责必问、问责必严强烈信号，以问责倒逼责任落实，使管党治党从宽松软走向严紧硬。</w:t>
      </w:r>
    </w:p>
    <w:p w:rsidR="00A46773" w:rsidRPr="00510B5D" w:rsidRDefault="00A46773" w:rsidP="00DB1B63">
      <w:pPr>
        <w:pStyle w:val="a7"/>
        <w:shd w:val="clear" w:color="auto" w:fill="FFFFFF"/>
        <w:spacing w:before="0" w:beforeAutospacing="0" w:after="240" w:afterAutospacing="0" w:line="520" w:lineRule="exact"/>
        <w:ind w:firstLine="645"/>
        <w:rPr>
          <w:rFonts w:ascii="仿宋" w:eastAsia="仿宋" w:hAnsi="仿宋"/>
          <w:color w:val="000000"/>
          <w:sz w:val="32"/>
          <w:szCs w:val="32"/>
        </w:rPr>
      </w:pPr>
      <w:r w:rsidRPr="00510B5D">
        <w:rPr>
          <w:rFonts w:ascii="仿宋" w:eastAsia="仿宋" w:hAnsi="仿宋" w:hint="eastAsia"/>
          <w:b/>
          <w:color w:val="000000"/>
          <w:sz w:val="32"/>
          <w:szCs w:val="32"/>
        </w:rPr>
        <w:t xml:space="preserve">  </w:t>
      </w:r>
    </w:p>
    <w:p w:rsidR="00A46773" w:rsidRPr="00510B5D" w:rsidRDefault="00A46773" w:rsidP="00DB1B63">
      <w:pPr>
        <w:pStyle w:val="a7"/>
        <w:shd w:val="clear" w:color="auto" w:fill="FFFFFF"/>
        <w:spacing w:before="240" w:beforeAutospacing="0" w:after="0" w:afterAutospacing="0" w:line="520" w:lineRule="exact"/>
        <w:ind w:right="320" w:firstLine="646"/>
        <w:jc w:val="right"/>
        <w:rPr>
          <w:rFonts w:ascii="仿宋" w:eastAsia="仿宋" w:hAnsi="仿宋"/>
          <w:color w:val="000000"/>
          <w:sz w:val="32"/>
          <w:szCs w:val="32"/>
        </w:rPr>
      </w:pPr>
      <w:r w:rsidRPr="00510B5D">
        <w:rPr>
          <w:rFonts w:ascii="仿宋" w:eastAsia="仿宋" w:hAnsi="仿宋" w:hint="eastAsia"/>
          <w:color w:val="000000"/>
          <w:sz w:val="32"/>
          <w:szCs w:val="32"/>
        </w:rPr>
        <w:t>中共中央纪委</w:t>
      </w:r>
    </w:p>
    <w:p w:rsidR="00BA5DB6" w:rsidRPr="00266ED1" w:rsidRDefault="00A46773" w:rsidP="00266ED1">
      <w:pPr>
        <w:pStyle w:val="a7"/>
        <w:shd w:val="clear" w:color="auto" w:fill="FFFFFF"/>
        <w:spacing w:before="0" w:beforeAutospacing="0" w:after="240" w:afterAutospacing="0" w:line="520" w:lineRule="exact"/>
        <w:ind w:firstLine="646"/>
        <w:jc w:val="right"/>
        <w:rPr>
          <w:rFonts w:ascii="仿宋" w:eastAsia="仿宋" w:hAnsi="仿宋"/>
          <w:color w:val="000000"/>
          <w:sz w:val="32"/>
          <w:szCs w:val="32"/>
        </w:rPr>
        <w:sectPr w:rsidR="00BA5DB6" w:rsidRPr="00266ED1" w:rsidSect="00DD59FB">
          <w:pgSz w:w="11906" w:h="16838"/>
          <w:pgMar w:top="1440" w:right="1800" w:bottom="1440" w:left="1800" w:header="851" w:footer="992" w:gutter="0"/>
          <w:cols w:space="425"/>
          <w:docGrid w:type="lines" w:linePitch="312"/>
        </w:sectPr>
      </w:pPr>
      <w:r w:rsidRPr="00510B5D">
        <w:rPr>
          <w:rFonts w:ascii="仿宋" w:eastAsia="仿宋" w:hAnsi="仿宋" w:hint="eastAsia"/>
          <w:color w:val="000000"/>
          <w:sz w:val="32"/>
          <w:szCs w:val="32"/>
        </w:rPr>
        <w:t>2016年6月17</w:t>
      </w:r>
      <w:r w:rsidR="003E1B9C">
        <w:rPr>
          <w:rFonts w:ascii="仿宋" w:eastAsia="仿宋" w:hAnsi="仿宋" w:hint="eastAsia"/>
          <w:color w:val="000000"/>
          <w:sz w:val="32"/>
          <w:szCs w:val="32"/>
        </w:rPr>
        <w:t>日</w:t>
      </w:r>
    </w:p>
    <w:p w:rsidR="00266ED1" w:rsidRPr="00E60427" w:rsidRDefault="00266ED1" w:rsidP="00540E99">
      <w:pPr>
        <w:pStyle w:val="a7"/>
        <w:shd w:val="clear" w:color="auto" w:fill="FFFFFF"/>
        <w:spacing w:before="240" w:beforeAutospacing="0" w:after="0" w:afterAutospacing="0" w:line="560" w:lineRule="exact"/>
        <w:rPr>
          <w:rStyle w:val="a8"/>
          <w:rFonts w:ascii="黑体" w:eastAsia="黑体" w:hAnsi="黑体"/>
          <w:b w:val="0"/>
          <w:bCs w:val="0"/>
          <w:color w:val="000000"/>
          <w:sz w:val="36"/>
          <w:szCs w:val="36"/>
          <w:shd w:val="clear" w:color="auto" w:fill="FFFFFF"/>
        </w:rPr>
      </w:pPr>
    </w:p>
    <w:p w:rsidR="00573CE7" w:rsidRPr="007B5DC8" w:rsidRDefault="00573CE7" w:rsidP="00540E99">
      <w:pPr>
        <w:pStyle w:val="a7"/>
        <w:shd w:val="clear" w:color="auto" w:fill="FFFFFF"/>
        <w:spacing w:before="240" w:beforeAutospacing="0" w:after="240" w:afterAutospacing="0" w:line="560" w:lineRule="exact"/>
        <w:ind w:firstLineChars="196" w:firstLine="708"/>
        <w:jc w:val="center"/>
        <w:outlineLvl w:val="1"/>
        <w:rPr>
          <w:rStyle w:val="a8"/>
          <w:rFonts w:ascii="黑体" w:eastAsia="黑体" w:hAnsi="黑体"/>
          <w:color w:val="000000"/>
          <w:sz w:val="36"/>
          <w:szCs w:val="36"/>
        </w:rPr>
      </w:pPr>
      <w:bookmarkStart w:id="9" w:name="_Toc458761175"/>
      <w:r w:rsidRPr="007B5DC8">
        <w:rPr>
          <w:rStyle w:val="a8"/>
          <w:rFonts w:ascii="黑体" w:eastAsia="黑体" w:hAnsi="黑体" w:hint="eastAsia"/>
          <w:color w:val="000000"/>
          <w:sz w:val="36"/>
          <w:szCs w:val="36"/>
          <w:shd w:val="clear" w:color="auto" w:fill="FFFFFF"/>
        </w:rPr>
        <w:t>中国共产党问责条例</w:t>
      </w:r>
      <w:bookmarkEnd w:id="9"/>
    </w:p>
    <w:p w:rsidR="00573CE7" w:rsidRPr="00573CE7" w:rsidRDefault="00573CE7" w:rsidP="00894A3B">
      <w:pPr>
        <w:pStyle w:val="a7"/>
        <w:shd w:val="clear" w:color="auto" w:fill="FFFFFF"/>
        <w:spacing w:before="0" w:beforeAutospacing="0" w:after="0" w:afterAutospacing="0" w:line="520" w:lineRule="exact"/>
        <w:ind w:firstLineChars="196" w:firstLine="630"/>
        <w:rPr>
          <w:rFonts w:ascii="仿宋" w:eastAsia="仿宋" w:hAnsi="仿宋"/>
          <w:color w:val="000000"/>
          <w:sz w:val="32"/>
          <w:szCs w:val="32"/>
        </w:rPr>
      </w:pPr>
      <w:r w:rsidRPr="00573CE7">
        <w:rPr>
          <w:rStyle w:val="a8"/>
          <w:rFonts w:ascii="仿宋" w:eastAsia="仿宋" w:hAnsi="仿宋" w:hint="eastAsia"/>
          <w:color w:val="000000"/>
          <w:sz w:val="32"/>
          <w:szCs w:val="32"/>
        </w:rPr>
        <w:t>第一条</w:t>
      </w:r>
      <w:r w:rsidRPr="00573CE7">
        <w:rPr>
          <w:rFonts w:ascii="仿宋" w:eastAsia="仿宋" w:hAnsi="仿宋" w:hint="eastAsia"/>
          <w:color w:val="000000"/>
          <w:sz w:val="32"/>
          <w:szCs w:val="32"/>
        </w:rPr>
        <w:t xml:space="preserve">　为全面从严治党，规范和强化党的问责工作，根据《中国共产党章程》，制定本条例。</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第二条</w:t>
      </w:r>
      <w:r w:rsidRPr="00573CE7">
        <w:rPr>
          <w:rFonts w:ascii="仿宋" w:eastAsia="仿宋" w:hAnsi="仿宋" w:hint="eastAsia"/>
          <w:color w:val="000000"/>
          <w:sz w:val="32"/>
          <w:szCs w:val="32"/>
        </w:rPr>
        <w:t xml:space="preserve">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第三条</w:t>
      </w:r>
      <w:r w:rsidRPr="00573CE7">
        <w:rPr>
          <w:rFonts w:ascii="仿宋" w:eastAsia="仿宋" w:hAnsi="仿宋" w:hint="eastAsia"/>
          <w:color w:val="000000"/>
          <w:sz w:val="32"/>
          <w:szCs w:val="32"/>
        </w:rPr>
        <w:t xml:space="preserve">　党的问责工作应当坚持的原则：依规依纪、实事求是，失责必问、问责必严，惩前毖后、治病救人，分级负责、层层落实责任。</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第四条</w:t>
      </w:r>
      <w:r w:rsidRPr="00573CE7">
        <w:rPr>
          <w:rFonts w:ascii="仿宋" w:eastAsia="仿宋" w:hAnsi="仿宋" w:hint="eastAsia"/>
          <w:color w:val="000000"/>
          <w:sz w:val="32"/>
          <w:szCs w:val="32"/>
        </w:rPr>
        <w:t xml:space="preserve">　党的问责工作是由党组织按照职责权限，追究在党的建设和党的事业中失职失责党组织和党的领导干部的主体责任、监督责任和领导责任。</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问责对象是各级党委（党组）、党的工作部门及其领导成员，各级纪委（纪检组）及其领导成员，重点是主要负责人。</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第五条</w:t>
      </w:r>
      <w:r w:rsidRPr="00573CE7">
        <w:rPr>
          <w:rFonts w:ascii="仿宋" w:eastAsia="仿宋" w:hAnsi="仿宋" w:hint="eastAsia"/>
          <w:color w:val="000000"/>
          <w:sz w:val="32"/>
          <w:szCs w:val="32"/>
        </w:rPr>
        <w:t xml:space="preserve">　问责应当分清责任。党组织领导班子在职责范围内负有全面领导责任，领导班子主要负责人和直接主管的班子成员承担主要领导责任，参与决策和工作的班子其他成员承担重要领导责任。</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lastRenderedPageBreak/>
        <w:t xml:space="preserve">　　</w:t>
      </w:r>
      <w:r w:rsidRPr="00573CE7">
        <w:rPr>
          <w:rStyle w:val="a8"/>
          <w:rFonts w:ascii="仿宋" w:eastAsia="仿宋" w:hAnsi="仿宋" w:hint="eastAsia"/>
          <w:color w:val="000000"/>
          <w:sz w:val="32"/>
          <w:szCs w:val="32"/>
        </w:rPr>
        <w:t>第六条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党组织和党的领导干部违反党章和其他党内法规，不履行或者不正确履行职责，有下列情形之一的，应当予以问责：</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（五）推进党风廉政建设和反腐败工作不坚决、不扎实，管辖范围内腐败蔓延势头没有得到有效遏制，损害群众利益的不正之风和腐败问题突出的；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（六）其他应当问责的失职失责情形。</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lastRenderedPageBreak/>
        <w:t xml:space="preserve">　　</w:t>
      </w:r>
      <w:r w:rsidRPr="00573CE7">
        <w:rPr>
          <w:rStyle w:val="a8"/>
          <w:rFonts w:ascii="仿宋" w:eastAsia="仿宋" w:hAnsi="仿宋" w:hint="eastAsia"/>
          <w:color w:val="000000"/>
          <w:sz w:val="32"/>
          <w:szCs w:val="32"/>
        </w:rPr>
        <w:t>第七条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对党组织的问责方式包括：</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（一）检查。对履行职责不力、情节较轻的，应当责令其作出书面检查并切实整改。</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（二）通报。对履行职责不力、情节较重的，应当责令整改，并在一定范围内通报。</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（三）改组。对失职失责，严重违反党的纪律、本身又不能纠正的，应当予以改组。</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对党的领导干部的问责方式包括：</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（一）通报。对履行职责不力的，应当严肃批评，依规整改，并在一定范围内通报。</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（二）诫勉。对失职失责、情节较轻的，应当以谈话或者书面方式进行诫勉。</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（三）组织调整或者组织处理。对失职失责、情节较重，不适宜担任现职的，应当根据情况采取停职检查、调整职务、责令辞职、降职、免职等措施。</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（四）纪律处分。对失职失责应当给予纪律处分的，依照《中国共产党纪律处分条例》追究纪律责任。</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上述问责方式，可以单独使用，也可以合并使用。</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第八条</w:t>
      </w:r>
      <w:r w:rsidRPr="00573CE7">
        <w:rPr>
          <w:rFonts w:ascii="仿宋" w:eastAsia="仿宋" w:hAnsi="仿宋" w:hint="eastAsia"/>
          <w:color w:val="000000"/>
          <w:sz w:val="32"/>
          <w:szCs w:val="32"/>
        </w:rPr>
        <w:t xml:space="preserve">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第九条</w:t>
      </w:r>
      <w:r w:rsidRPr="00573CE7">
        <w:rPr>
          <w:rFonts w:ascii="仿宋" w:eastAsia="仿宋" w:hAnsi="仿宋" w:hint="eastAsia"/>
          <w:color w:val="000000"/>
          <w:sz w:val="32"/>
          <w:szCs w:val="32"/>
        </w:rPr>
        <w:t xml:space="preserve">　问责决定作出后，应当及时向被问责党组织或者党的领导干部及其所在党组织宣布并督促执行。有关问责情况应当向组织部门通报，组织部门应当将问责决定材料归</w:t>
      </w:r>
      <w:r w:rsidRPr="00573CE7">
        <w:rPr>
          <w:rFonts w:ascii="仿宋" w:eastAsia="仿宋" w:hAnsi="仿宋" w:hint="eastAsia"/>
          <w:color w:val="000000"/>
          <w:sz w:val="32"/>
          <w:szCs w:val="32"/>
        </w:rPr>
        <w:lastRenderedPageBreak/>
        <w:t>入被问责领导干部个人档案，并报上一级组织部门备案；涉及组织调整或者组织处理的，应当在一个月内办理完毕相应手续。</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第十条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实行终身问责，对失职失责性质恶劣、后果严重的，不论其责任人是否调离转岗、提拔或者退休，都应当严肃问责。</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第十一条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各省、自治区、直辖市党委，中央各部委，中央国家机关各部委党组（党委），可以根据本条例制定实施办法。</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中央军事委员会可以根据本条例制定相关规定。</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第十二条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本条例由中央纪律检查委员会负责解释。</w:t>
      </w:r>
    </w:p>
    <w:p w:rsidR="00573CE7" w:rsidRPr="00573CE7" w:rsidRDefault="00573CE7" w:rsidP="00894A3B">
      <w:pPr>
        <w:pStyle w:val="a7"/>
        <w:shd w:val="clear" w:color="auto" w:fill="FFFFFF"/>
        <w:spacing w:before="0" w:beforeAutospacing="0" w:after="0" w:afterAutospacing="0" w:line="520" w:lineRule="exact"/>
        <w:rPr>
          <w:rFonts w:ascii="仿宋" w:eastAsia="仿宋" w:hAnsi="仿宋"/>
          <w:color w:val="000000"/>
          <w:sz w:val="32"/>
          <w:szCs w:val="32"/>
        </w:rPr>
      </w:pPr>
      <w:r w:rsidRPr="00573CE7">
        <w:rPr>
          <w:rFonts w:ascii="仿宋" w:eastAsia="仿宋" w:hAnsi="仿宋" w:hint="eastAsia"/>
          <w:color w:val="000000"/>
          <w:sz w:val="32"/>
          <w:szCs w:val="32"/>
        </w:rPr>
        <w:t xml:space="preserve">　　</w:t>
      </w:r>
      <w:r w:rsidRPr="00573CE7">
        <w:rPr>
          <w:rStyle w:val="a8"/>
          <w:rFonts w:ascii="仿宋" w:eastAsia="仿宋" w:hAnsi="仿宋" w:hint="eastAsia"/>
          <w:color w:val="000000"/>
          <w:sz w:val="32"/>
          <w:szCs w:val="32"/>
        </w:rPr>
        <w:t>第十三条</w:t>
      </w:r>
      <w:r w:rsidRPr="00573CE7">
        <w:rPr>
          <w:rStyle w:val="apple-converted-space"/>
          <w:rFonts w:eastAsia="仿宋" w:hint="eastAsia"/>
          <w:color w:val="000000"/>
          <w:sz w:val="32"/>
          <w:szCs w:val="32"/>
        </w:rPr>
        <w:t> </w:t>
      </w:r>
      <w:r w:rsidRPr="00573CE7">
        <w:rPr>
          <w:rFonts w:ascii="仿宋" w:eastAsia="仿宋" w:hAnsi="仿宋" w:hint="eastAsia"/>
          <w:color w:val="000000"/>
          <w:sz w:val="32"/>
          <w:szCs w:val="32"/>
        </w:rPr>
        <w:t>本条例自2016年7月8日起施行。此前发布的有关问责的规定，凡与本条例不一致的，按照本条例执行。</w:t>
      </w:r>
    </w:p>
    <w:p w:rsidR="00894A3B" w:rsidRDefault="00894A3B" w:rsidP="00573CE7">
      <w:pPr>
        <w:sectPr w:rsidR="00894A3B" w:rsidSect="00322BE6">
          <w:pgSz w:w="11906" w:h="16838"/>
          <w:pgMar w:top="1440" w:right="1800" w:bottom="1440" w:left="1800" w:header="851" w:footer="992" w:gutter="0"/>
          <w:cols w:space="425"/>
          <w:docGrid w:type="lines" w:linePitch="312"/>
        </w:sectPr>
      </w:pPr>
    </w:p>
    <w:p w:rsidR="00D93772" w:rsidRDefault="007659DA" w:rsidP="00540E99">
      <w:pPr>
        <w:pStyle w:val="a7"/>
        <w:shd w:val="clear" w:color="auto" w:fill="FFFFFF"/>
        <w:spacing w:before="0" w:beforeAutospacing="0" w:after="0" w:afterAutospacing="0" w:line="500" w:lineRule="exact"/>
        <w:jc w:val="center"/>
        <w:outlineLvl w:val="1"/>
        <w:rPr>
          <w:rFonts w:ascii="黑体" w:eastAsia="黑体" w:hAnsi="黑体"/>
          <w:b/>
          <w:bCs/>
          <w:sz w:val="36"/>
          <w:szCs w:val="36"/>
        </w:rPr>
      </w:pPr>
      <w:bookmarkStart w:id="10" w:name="_Toc458761176"/>
      <w:r w:rsidRPr="007B5DC8">
        <w:rPr>
          <w:rFonts w:ascii="黑体" w:eastAsia="黑体" w:hAnsi="黑体" w:hint="eastAsia"/>
          <w:b/>
          <w:bCs/>
          <w:sz w:val="36"/>
          <w:szCs w:val="36"/>
        </w:rPr>
        <w:lastRenderedPageBreak/>
        <w:t>王岐山同志在《人民日报》发表署名文章：</w:t>
      </w:r>
    </w:p>
    <w:p w:rsidR="007659DA" w:rsidRPr="007B5DC8" w:rsidRDefault="007659DA" w:rsidP="00806296">
      <w:pPr>
        <w:pStyle w:val="a7"/>
        <w:shd w:val="clear" w:color="auto" w:fill="FFFFFF"/>
        <w:spacing w:before="0" w:beforeAutospacing="0" w:after="240" w:afterAutospacing="0" w:line="500" w:lineRule="exact"/>
        <w:jc w:val="center"/>
        <w:outlineLvl w:val="1"/>
        <w:rPr>
          <w:rFonts w:ascii="黑体" w:eastAsia="黑体" w:hAnsi="黑体"/>
          <w:b/>
          <w:bCs/>
          <w:sz w:val="36"/>
          <w:szCs w:val="36"/>
        </w:rPr>
      </w:pPr>
      <w:r w:rsidRPr="007B5DC8">
        <w:rPr>
          <w:rFonts w:ascii="黑体" w:eastAsia="黑体" w:hAnsi="黑体" w:hint="eastAsia"/>
          <w:b/>
          <w:bCs/>
          <w:sz w:val="36"/>
          <w:szCs w:val="36"/>
        </w:rPr>
        <w:t>用担当的行动诠释对党和人民的忠诚</w:t>
      </w:r>
      <w:bookmarkEnd w:id="10"/>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Pr>
          <w:rFonts w:hint="eastAsia"/>
          <w:color w:val="000000"/>
        </w:rPr>
        <w:t xml:space="preserve">    </w:t>
      </w:r>
      <w:r w:rsidR="00A459BC">
        <w:rPr>
          <w:rFonts w:hint="eastAsia"/>
          <w:color w:val="000000"/>
        </w:rPr>
        <w:t xml:space="preserve"> </w:t>
      </w:r>
      <w:r w:rsidRPr="007659DA">
        <w:rPr>
          <w:rFonts w:ascii="仿宋" w:eastAsia="仿宋" w:hAnsi="仿宋" w:hint="eastAsia"/>
          <w:sz w:val="32"/>
          <w:szCs w:val="32"/>
        </w:rPr>
        <w:t>权力就是责任，责任就要担当。习近平总书记把对党员领导干部的要求凝练为6个字：忠诚干净担当。党的十八大以来，党中央紧紧抓住落实主体责任这个“牛鼻子”，把权力与义务、责任与担当对应统一起来，强化问责成为管党治党、治国理政的鲜明特色。党中央制定的《中国共产党问责条例》，全面贯彻党的十八大和十八届三中、四中、五中全会精神，深入贯彻习近平总书记系列重要讲话精神，是全面从严治党、依规治党重要的制度笼子。执行好问责条例，对于统筹推进“五位一体”总体布局和协调推进“四个全面”战略布局，实现党的历史使命，具有重大政治意义。</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坚持党的领导、贯彻党的路线方针政策必须强化责任担当。</w:t>
      </w:r>
      <w:r w:rsidRPr="007659DA">
        <w:rPr>
          <w:rFonts w:ascii="仿宋" w:eastAsia="仿宋" w:hAnsi="仿宋" w:hint="eastAsia"/>
          <w:sz w:val="32"/>
          <w:szCs w:val="32"/>
        </w:rPr>
        <w:t>党的领导主要是政治、思想和组织的领导，体现在党自身就是理想信念宗旨的坚定性；体现在治国理政就是路线方针政策的正确性、科学性、实践性。贯彻落实党中央决策部署，关乎坚持党的领导、加强党的建设，必须不折不扣、坚定不移，决不能有丝毫的含糊和动摇。中央巡视省区市、中央部委和中央企事业单位党组织，发现的一个突出问题就是贯彻党的路线方针政策不坚决、不全面、不到位，以官僚主义、形式主义的错误方式应对。有的以会议贯彻会议、以文件落实文件，更有甚者索性把党中央决策部署变成标语和口号、不贯彻不落实，有的贯彻执行不力，有的在贯彻中走样。群众听到党中央为民务实的政策无不为之高兴，但由于有的领导干部不担当不尽责，致使党的好政策得不到落实，人民群众就没有获得感。同党中央保持高度一致，不仅要听表态、</w:t>
      </w:r>
      <w:r w:rsidRPr="007659DA">
        <w:rPr>
          <w:rFonts w:ascii="仿宋" w:eastAsia="仿宋" w:hAnsi="仿宋" w:hint="eastAsia"/>
          <w:sz w:val="32"/>
          <w:szCs w:val="32"/>
        </w:rPr>
        <w:lastRenderedPageBreak/>
        <w:t>更要见行动，看是否把中央精神同本地区本部门本单位实际紧密联系起来，实事求是、求真务实，见诸行动、落到实处。全面从严治党必须坚持问题导向，以强有力的问责督促责任落实，维护党中央集中统一领导，确保中央政令畅通。</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问责是全面从严治党的应有之义和重要保证。</w:t>
      </w:r>
      <w:r w:rsidRPr="007659DA">
        <w:rPr>
          <w:rFonts w:ascii="仿宋" w:eastAsia="仿宋" w:hAnsi="仿宋" w:hint="eastAsia"/>
          <w:sz w:val="32"/>
          <w:szCs w:val="32"/>
        </w:rPr>
        <w:t>透过现象看本质，当前之所以产生党的领导弱化、党的建设缺失、全面从严治党不力，党的观念淡漠、组织涣散、纪律松弛问题，归其根本在于一些党的领导干部没有正确认识权力与责任的关系，把两者分离开来，甚至只想要权力、不愿担责任。一些党组织党内政治生活失去原则性和战斗性，好人主义盛行，搞一团和气、不愿得罪人，基本不开展批评，即便批评也是抽象空洞的，包装了再包装，致使批评失去了锋芒，成为无的放矢。对共产党人来说，没有离开责任的权力，党和人民赋予权力时，更是压上了责任，就要有与之相匹配的责任担当。我们党95年的历史证明，担当精神是共产党人的魂，是脊梁精神。革命战争年代，担当就是为民族独立和解放抛头颅洒热血，前赴后继，在所不辞；在今天，担当就是要把人民对美好生活的向往作为奋斗目标，对党和人民负责、为党和人民担责。立足当前，制定问责条例就是要释放强烈政治信号：党中央对问责是动真格的，要让失责必问、问责必严成为常态。</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强化政治责任，厚植党执政的政治基础。</w:t>
      </w:r>
      <w:r w:rsidRPr="007659DA">
        <w:rPr>
          <w:rFonts w:ascii="仿宋" w:eastAsia="仿宋" w:hAnsi="仿宋" w:hint="eastAsia"/>
          <w:sz w:val="32"/>
          <w:szCs w:val="32"/>
        </w:rPr>
        <w:t>党政军民学、东西南北中，党是领导一切的。党组织和党的领导干部失职失责、管党治党不严，损害党的形象，侵蚀党的执政基础，妨碍党的政治纲领和执政使命的实现，就要追究其在党的事业和党的建设中的领导责任。现行党内法规中有100多部包</w:t>
      </w:r>
      <w:r w:rsidRPr="007659DA">
        <w:rPr>
          <w:rFonts w:ascii="仿宋" w:eastAsia="仿宋" w:hAnsi="仿宋" w:hint="eastAsia"/>
          <w:sz w:val="32"/>
          <w:szCs w:val="32"/>
        </w:rPr>
        <w:lastRenderedPageBreak/>
        <w:t>含问责内容，但是对事故事件的党政问责规定多，对党的建设缺失、落实党中央决策部署不力的问责规定少。问责条例把党章规定细化具体化，对现行党内法规中的问责内容进行梳理、提炼、归纳、总结，紧紧围绕坚持党的领导、加强党的建设、全面从严治党、维护党的纪律、推进党风廉政建设和反腐败工作等方面概括问责事项，明确提出与党的领导对应的政治责任，目的是使领导干部警醒起来，履好职尽好责，增强党的凝聚力和战斗力，永葆先进性和纯洁性。</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突出主体责任，聚焦“关键少数”。</w:t>
      </w:r>
      <w:r w:rsidRPr="007659DA">
        <w:rPr>
          <w:rFonts w:ascii="仿宋" w:eastAsia="仿宋" w:hAnsi="仿宋" w:hint="eastAsia"/>
          <w:sz w:val="32"/>
          <w:szCs w:val="32"/>
        </w:rPr>
        <w:t>领导本身就包含着管理和监督，分工负责就要有问责。条例把问责的责任压给各级党组织，既包括党委（党组）、纪委（纪检组），也包括组织、宣传等党的工作部门，体现了细化责任、层层传导压力。实践证明，哪个地区或部门有坚持正确政治方向、勇于负责的领导班子特别是一把手，党的领导就坚强有力，就能联系实际把党的路线方针政策落到实处。问责条例突出问责重点，规定党组织领导班子在职责范围内负有全面领导责任，主要负责人和直接主管的班子成员承担主要领导责任，参与决策和工作的其他成员承担重要领导责任，体现了权力与责任对等，为各级党组织强化问责提供基本遵循。</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突出党规特色，唤醒党的意识。</w:t>
      </w:r>
      <w:r w:rsidRPr="007659DA">
        <w:rPr>
          <w:rFonts w:ascii="仿宋" w:eastAsia="仿宋" w:hAnsi="仿宋" w:hint="eastAsia"/>
          <w:sz w:val="32"/>
          <w:szCs w:val="32"/>
        </w:rPr>
        <w:t>问责条例是第一部规范党的问责工作的基础性法规，借鉴了制定廉洁自律准则的好经验，高度凝练、简便易行；实现纪法分开，运用党言党语，突出党内规则特色，体现了党的十八大以来管党治党理论和实践创新成果。在长期实践中，我们党创造了多种责任追究的方式方法。问责条例总结历史和实践经验，对现行各类规定中10多种问责方式进行整合规范，规定对党组织问责采</w:t>
      </w:r>
      <w:r w:rsidRPr="007659DA">
        <w:rPr>
          <w:rFonts w:ascii="仿宋" w:eastAsia="仿宋" w:hAnsi="仿宋" w:hint="eastAsia"/>
          <w:sz w:val="32"/>
          <w:szCs w:val="32"/>
        </w:rPr>
        <w:lastRenderedPageBreak/>
        <w:t>取检查、通报、改组等方式；对党的领导干部问责采取通报、诫勉、组织调整或者组织处理、纪律处分等多种方式。无论是日常的批评提醒，还是给予纪律处分，都体现着党组织的政治坚定性，检验着把握政策的水平，最终目的是让党的领导干部受到警示，增强担当精神，肩负起管党治党责任，自觉把党的路线方针政策贯彻下去。</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制定规则既是历史经验的总结，也是新实践的开启。</w:t>
      </w:r>
      <w:r w:rsidRPr="007659DA">
        <w:rPr>
          <w:rFonts w:ascii="仿宋" w:eastAsia="仿宋" w:hAnsi="仿宋" w:hint="eastAsia"/>
          <w:sz w:val="32"/>
          <w:szCs w:val="32"/>
        </w:rPr>
        <w:t>制度创新的过程就是发现问题、解决问题的过程，要把握现阶段的形势、任务和挑战，找准正确方向，抓住主要矛盾，使实践探索与制定规则相辅相成、相互促进。制定问责条例的方向，就是重点解决不担当、乱担当问题，把全面从严治党的责任传导下去。任何一项制度都不可能解决所有问题，不能把亟待破解的难题淹没在大量制度条文中，也不能把重要的政治信号变成学术研讨，导致制度迟迟出不了台、贻误了时机。要重视制度建设，但也要避免落入“制度陷阱”。制度只有与具体实践相结合，不断与时俱进，其所蕴含的力量才能充分释放。问责条例兼顾必要和可行，做不到的宁可不写，写上的就要管用，保证制度的有效性、可执行性。</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动员千遍不如问责一次。</w:t>
      </w:r>
      <w:r w:rsidRPr="007659DA">
        <w:rPr>
          <w:rFonts w:ascii="仿宋" w:eastAsia="仿宋" w:hAnsi="仿宋" w:hint="eastAsia"/>
          <w:sz w:val="32"/>
          <w:szCs w:val="32"/>
        </w:rPr>
        <w:t>制度的生命在于执行，执行制度关键在人。各级党组织要牢固树立政治意识、大局意识、核心意识、看齐意识，自觉向以习近平同志为总书记的党中央担当精神看齐，用担当的行动诠释对党和人民的忠诚。党章党规党纪是面向全党的，上至中央、下至基层，各级党组织都必须贯彻执行。各级党委尤其是主要负责人要联系实际、从自身做起，以身作则、以上率下，手电筒对着自己照，不能只对着下级说事。一个案例胜过一打纲领，实践中勇于担</w:t>
      </w:r>
      <w:r w:rsidRPr="007659DA">
        <w:rPr>
          <w:rFonts w:ascii="仿宋" w:eastAsia="仿宋" w:hAnsi="仿宋" w:hint="eastAsia"/>
          <w:sz w:val="32"/>
          <w:szCs w:val="32"/>
        </w:rPr>
        <w:lastRenderedPageBreak/>
        <w:t>当是第一位的。要以眼里不揉沙子的认真劲儿，敢于较真碰硬，对党的领导弱化、党的建设缺失、从严治党责任落实不到位的，不能有效贯彻党的路线方针政策、给党和人民事业造成损害的，落实中央八项规定精神不力、“四风”问题仍然突出的，对巡视发现的问题拒不整改或整改不到位的，对腐败问题严重、不作为乱作为、群众反映强烈的，都要严肃问责，一级抓一级，增强责任意识，激发担当精神。</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w:t>
      </w:r>
      <w:r w:rsidRPr="007659DA">
        <w:rPr>
          <w:rStyle w:val="a8"/>
          <w:rFonts w:ascii="仿宋" w:eastAsia="仿宋" w:hAnsi="仿宋" w:hint="eastAsia"/>
          <w:sz w:val="32"/>
          <w:szCs w:val="32"/>
        </w:rPr>
        <w:t>纪委要把自己的职责摆进去。</w:t>
      </w:r>
      <w:r w:rsidRPr="007659DA">
        <w:rPr>
          <w:rFonts w:ascii="仿宋" w:eastAsia="仿宋" w:hAnsi="仿宋" w:hint="eastAsia"/>
          <w:sz w:val="32"/>
          <w:szCs w:val="32"/>
        </w:rPr>
        <w:t>检查党的路线、方针、政策和决议的执行情况，是党章规定的各级纪律检查委员会主要任务之一。在十八届中央纪委六次全会上，习近平总书记把党章赋予纪委的职责概括为监督执纪问责，这六个字是纪委职责所在、使命所然，失职失责更要严肃问责。对纪检机关监督责任缺失、“探头”作用没有发挥，能发现的问题没有发现、发现问题不报告不处置、该去问责而不问责的；对纪检干部严重违纪、造成恶劣影响的，就要问纪委书记（纪检组组长）的责。要制定有效管用、便于操作的实施细则和配套措施，责任追究情况要定期报告，典型问题要公开曝光，让具体鲜活的案例发挥警示教育作用。中央纪委和省级纪委每年都要盘点问责情况，决不能将制度束之高阁。</w:t>
      </w:r>
    </w:p>
    <w:p w:rsidR="007659DA" w:rsidRPr="007659DA" w:rsidRDefault="007659DA" w:rsidP="00FE6719">
      <w:pPr>
        <w:pStyle w:val="a7"/>
        <w:shd w:val="clear" w:color="auto" w:fill="FFFFFF"/>
        <w:spacing w:before="0" w:beforeAutospacing="0" w:after="0" w:afterAutospacing="0" w:line="520" w:lineRule="exact"/>
        <w:rPr>
          <w:rFonts w:ascii="仿宋" w:eastAsia="仿宋" w:hAnsi="仿宋"/>
          <w:sz w:val="32"/>
          <w:szCs w:val="32"/>
        </w:rPr>
      </w:pPr>
      <w:r w:rsidRPr="007659DA">
        <w:rPr>
          <w:rFonts w:ascii="仿宋" w:eastAsia="仿宋" w:hAnsi="仿宋" w:hint="eastAsia"/>
          <w:sz w:val="32"/>
          <w:szCs w:val="32"/>
        </w:rPr>
        <w:t xml:space="preserve">　　不忘初心、继续前进，这昭示着全面从严治党永远在路上，只有进行时。要踏石留印、抓铁有痕，在坚持中深化、在深化中坚持，真正使管党治党从宽松软走向严紧硬，为实现两个百年奋斗目标和中华民族伟大复兴提供坚强保证。</w:t>
      </w:r>
    </w:p>
    <w:p w:rsidR="00EE7207" w:rsidRDefault="007659DA" w:rsidP="00FE6719">
      <w:pPr>
        <w:spacing w:line="520" w:lineRule="exact"/>
        <w:rPr>
          <w:rFonts w:ascii="仿宋" w:eastAsia="仿宋" w:hAnsi="仿宋" w:cs="宋体"/>
          <w:kern w:val="0"/>
          <w:sz w:val="32"/>
          <w:szCs w:val="32"/>
        </w:rPr>
        <w:sectPr w:rsidR="00EE7207" w:rsidSect="00322BE6">
          <w:pgSz w:w="11906" w:h="16838"/>
          <w:pgMar w:top="1440" w:right="1800" w:bottom="1440" w:left="1800" w:header="851" w:footer="992" w:gutter="0"/>
          <w:cols w:space="425"/>
          <w:docGrid w:type="lines" w:linePitch="312"/>
        </w:sectPr>
      </w:pPr>
      <w:r w:rsidRPr="007659DA">
        <w:rPr>
          <w:rFonts w:ascii="仿宋" w:eastAsia="仿宋" w:hAnsi="仿宋" w:hint="eastAsia"/>
          <w:sz w:val="32"/>
          <w:szCs w:val="32"/>
        </w:rPr>
        <w:t xml:space="preserve">    </w:t>
      </w:r>
      <w:r w:rsidRPr="00FE6719">
        <w:rPr>
          <w:rFonts w:ascii="仿宋" w:eastAsia="仿宋" w:hAnsi="仿宋" w:cs="宋体" w:hint="eastAsia"/>
          <w:kern w:val="0"/>
          <w:sz w:val="32"/>
          <w:szCs w:val="32"/>
        </w:rPr>
        <w:t>来源：人民日报</w:t>
      </w:r>
    </w:p>
    <w:p w:rsidR="007864AE" w:rsidRPr="009E51FC" w:rsidRDefault="007864AE" w:rsidP="00F26308">
      <w:pPr>
        <w:spacing w:after="240" w:line="520" w:lineRule="exact"/>
        <w:jc w:val="center"/>
        <w:rPr>
          <w:rStyle w:val="a8"/>
          <w:rFonts w:ascii="黑体" w:eastAsia="黑体" w:hAnsi="黑体"/>
          <w:bCs w:val="0"/>
          <w:color w:val="000000"/>
          <w:sz w:val="36"/>
          <w:szCs w:val="36"/>
          <w:shd w:val="clear" w:color="auto" w:fill="FFFFFF"/>
        </w:rPr>
      </w:pPr>
      <w:bookmarkStart w:id="11" w:name="_Toc458761177"/>
      <w:r w:rsidRPr="009E51FC">
        <w:rPr>
          <w:rStyle w:val="a8"/>
          <w:rFonts w:ascii="黑体" w:eastAsia="黑体" w:hAnsi="黑体" w:hint="eastAsia"/>
          <w:bCs w:val="0"/>
          <w:color w:val="000000"/>
          <w:sz w:val="36"/>
          <w:szCs w:val="36"/>
          <w:shd w:val="clear" w:color="auto" w:fill="FFFFFF"/>
        </w:rPr>
        <w:lastRenderedPageBreak/>
        <w:t>《中国共产党问责条例》逐条解读</w:t>
      </w:r>
      <w:bookmarkEnd w:id="11"/>
    </w:p>
    <w:p w:rsidR="004D7B68" w:rsidRPr="00F3600F" w:rsidRDefault="004D7B68" w:rsidP="00DB1B63">
      <w:pPr>
        <w:pStyle w:val="a7"/>
        <w:shd w:val="clear" w:color="auto" w:fill="FFFFFF"/>
        <w:spacing w:before="0" w:beforeAutospacing="0" w:after="0" w:afterAutospacing="0" w:line="520" w:lineRule="exact"/>
        <w:ind w:firstLineChars="196" w:firstLine="630"/>
        <w:rPr>
          <w:rFonts w:ascii="仿宋" w:eastAsia="仿宋" w:hAnsi="仿宋"/>
          <w:color w:val="000000"/>
          <w:sz w:val="32"/>
          <w:szCs w:val="32"/>
        </w:rPr>
      </w:pPr>
      <w:r w:rsidRPr="00F3600F">
        <w:rPr>
          <w:rStyle w:val="a8"/>
          <w:rFonts w:ascii="仿宋" w:eastAsia="仿宋" w:hAnsi="仿宋" w:hint="eastAsia"/>
          <w:color w:val="000000"/>
          <w:sz w:val="32"/>
          <w:szCs w:val="32"/>
        </w:rPr>
        <w:t>第一条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为全面从严治党，规范和强化党的问责工作，根据《中国共产党章程》，制定本条例。</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目的和依据”。党的十八大以来，党中央深入推进党风廉政建设和反腐败斗争，进而深化为全面从严治党，并纳入“四个全面”战略布局。全面从严治党是各级党组织的职责所在。《条例》以党章为根本遵循，以全面从严治党为目标方向，总结实践经验，健全问责机制，扎紧问责的制度笼子。颁布实施《条例》，就是要规范和强化党的问责工作，释放全面从严治党的强烈政治信号，唤醒责任意识、激发担当精神，推动党组织和党的领导干部切实把责任扛起来，保证党的领导坚强有力。</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第二条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指导思想”。党章总纲明确规定，中国共产党以马克思列宁主义、毛泽东思想、邓小平理论、“三个代表”重要思想和科学发展观作为自己的行动指南。开展党的问责工作，必须以此为指导。习近平总书记系列重要讲话精神是马克思主义中国化最新成果，指明了党的问责工作的方向，必须贯彻到问责工作的各方面和全过程。</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lastRenderedPageBreak/>
        <w:t xml:space="preserve">　　“四个全面”是我们党引领中华民族实现伟大复兴的战略布局。加强党的领导是根本目的，加强党的建设是根本途径，全面从严治党是根本保障。有权必有责、有责要担当、失责必追究，是习近平总书记关于问责工作的核心思想。通过规范和强化问责工作，一方面要落实党组织管党治党政治责任，另一方面要督促党的领导干部践行忠诚干净担当。</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第三条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党的问责工作应当坚持的原则：依规依纪、实事求是，失责必问、问责必严，惩前毖后、治病救人，分级负责、层层落实责任。</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本条规定了“问责原则”。</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一）依规依纪，实事求是。依规治党，必然要求依规依纪开展问责。党章是党的根本大法，问责工作必须以党章为根本遵循。《条例》是对党章规定的细化延伸，是对党内其他问责规定的归纳提炼，是问责工作的基础性法规。党内法规中对有关处置措施已有明确规定的，如申诉方式、问责影响期等，《条例》未作重复，在实践中仍然依照这些法规执行。党的问责工作是严肃的政治任务，实事求是是党的问责工作一贯坚持的原则。要坚持求真务实，是哪一级责任就追究到哪一级，该采取什么问责方式就采取什么方式，不应当问责的就决不能追究责任，做到宽严适度、不枉不纵。</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二）失责必问，问责必严。2015年6月26日，习近平总书记在十八届中央政治局第二十四次集体学习时的讲话中明确提出“坚持有责必问、问责必严”。《条例》落实总书记讲话精神，将“失责必问、问责必严”作为一条重要原则明确下来，是对全面从严治党要求的细化具体化，体现了我们党强化责任追究的坚定意志。在问责工作中，必须始</w:t>
      </w:r>
      <w:r w:rsidRPr="00F3600F">
        <w:rPr>
          <w:rFonts w:ascii="仿宋" w:eastAsia="仿宋" w:hAnsi="仿宋" w:hint="eastAsia"/>
          <w:color w:val="000000"/>
          <w:sz w:val="32"/>
          <w:szCs w:val="32"/>
        </w:rPr>
        <w:lastRenderedPageBreak/>
        <w:t>终坚持“失责必问、问责必严”，把该打的板子狠狠打下去，不搞下不为例、网开一面，不能大事化小、小事化了，使问责的利剑生锈，形成“破窗效应”。</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（三）惩前毖后，治病救人。 习近平总书记在十八届中央纪委六次全会讲话中指出：“惩前毖后、治病救人是我们党的一贯方针，也是我们党加强自身建设的历史经验。日常工作中发现了问题就要真管真严。惩治，治是根本，惩是为了治。”在问责工作中，要贯彻惩前毖后、治病救人方针，通过强化问责，使干部真正扛起责任，不犯或少犯错误特别是严重错误，这才是党组织对党员、干部最大的关心和爱护。</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四）分级负责，层层落实责任。权力和责任是对等的，管党治党不能有权力无责任。每一级党组织都有自己的责任，这个责任不能替代。对我们这样一个拥有8800多万党员、440多万个党组织的执政党来说，全面从严治党，必须靠各级党组织和党员领导干部来支撑，按照管理权限，落实分级负责原则，层层传导压力。党中央从中央部委和省一级抓起，把责任让党委（党组）书记扛上。省委书记再把责任传导给所有班子成员、压给市委书记，市委书记压给县委书记，一直压到基层，形成一级抓一级、层层抓落实的局面。这是落实“两个责任”的成功经验，也是压实问责责任的必由之路。</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第四条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党的问责工作是由党组织按照职责权限，追究在党的建设和党的事业中失职失责党组织和党的领导干部的主体责任、监督责任和领导责任。</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问责对象是各级党委（党组）、党的工作部门及其领导成员，各级纪委（纪检组）及其领导成员，重点是主要负责人。</w:t>
      </w:r>
    </w:p>
    <w:p w:rsidR="004D7B68" w:rsidRPr="00F3600F" w:rsidRDefault="004D7B68" w:rsidP="00F26308">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lastRenderedPageBreak/>
        <w:t xml:space="preserve">　</w:t>
      </w:r>
      <w:r w:rsidRPr="00F3600F">
        <w:rPr>
          <w:rStyle w:val="a8"/>
          <w:rFonts w:ascii="仿宋" w:eastAsia="仿宋" w:hAnsi="仿宋" w:hint="eastAsia"/>
          <w:color w:val="000000"/>
          <w:sz w:val="32"/>
          <w:szCs w:val="32"/>
        </w:rPr>
        <w:t xml:space="preserve">　解读：</w:t>
      </w:r>
      <w:r w:rsidRPr="00F3600F">
        <w:rPr>
          <w:rFonts w:ascii="仿宋" w:eastAsia="仿宋" w:hAnsi="仿宋" w:hint="eastAsia"/>
          <w:color w:val="000000"/>
          <w:sz w:val="32"/>
          <w:szCs w:val="32"/>
        </w:rPr>
        <w:t>本条规定了“问责主体和对象”。根据本条规定，问责主体是有管理权限的党组织，追究的是在党的建设和党的事业中失职失责党组织和党的领导干部的政治责任，包括主体责任、监督责任和领导责任。问责对象是各级党委（党组）、党的工作部门及其领导成员，各级纪委（纪检组）及其领导成员，重点是主要负责人，突出了“关键少数”。特别是对于一把手这个“关键少数中的关键少数”，更是问责的重中之重。</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第五条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问责应当分清责任。党组织领导班子在职责范围内负有全面领导责任，领导班子主要负责人和直接主管的班子成员承担主要领导责任，参与决策和工作的班子其他成员承担重要领导责任。</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Style w:val="a8"/>
          <w:rFonts w:ascii="仿宋" w:eastAsia="仿宋" w:hAnsi="仿宋" w:hint="eastAsia"/>
          <w:color w:val="000000"/>
          <w:sz w:val="32"/>
          <w:szCs w:val="32"/>
        </w:rPr>
        <w:t xml:space="preserve">　　解读：</w:t>
      </w:r>
      <w:r w:rsidRPr="00F3600F">
        <w:rPr>
          <w:rFonts w:ascii="仿宋" w:eastAsia="仿宋" w:hAnsi="仿宋" w:hint="eastAsia"/>
          <w:color w:val="000000"/>
          <w:sz w:val="32"/>
          <w:szCs w:val="32"/>
        </w:rPr>
        <w:t>本条规定了“责任划分”。在追究党组织领导班子集体责任时，必须分清领导班子和班子成员的责任。根据《条例》规定，领导班子负有全面领导责任，领导班子主要负责人和直接主管的班子成员承担主要领导责任，参与决策和工作的班子其他成员承担重要领导责任，体现了“权责对等”精神，不管是党组织还是党的领导干部，有多大的权力就有多大的责任，就得有多大的担当，不担当、乱担当就要被追究相应的责任。</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第六条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党组织和党的领导干部违反党章和其他党内法规，不履行或者不正确履行职责，有下列情形之一的，应当予以问责：</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（一）党的领导弱化，党的理论和路线方针政策、党中央的决策部署没有得到有效贯彻落实，在推进经济建设、政治建设、文化建设、社会建设、生态文明建设中，或者在处</w:t>
      </w:r>
      <w:r w:rsidRPr="00F3600F">
        <w:rPr>
          <w:rFonts w:ascii="仿宋" w:eastAsia="仿宋" w:hAnsi="仿宋" w:hint="eastAsia"/>
          <w:color w:val="000000"/>
          <w:sz w:val="32"/>
          <w:szCs w:val="32"/>
        </w:rPr>
        <w:lastRenderedPageBreak/>
        <w:t>置本地区本部门本单位发生的重大问题中领导不力，出现重大失误，给党的事业和人民利益造成严重损失，产生恶劣影响的；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（五）推进党风廉政建设和反腐败工作不坚决、不扎实，管辖范围内腐败蔓延势头没有得到有效遏制，损害群众利益的不正之风和腐败问题突出的；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（六）其他应当问责的失职失责情形。</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问责情形”。党章第42条明确规定，“党组织如果在维护党的纪律方面失职，必须受到追究。”这是党章对问责情形作出的重要规定。党的十八大以来，中央纪委在监督执纪问责实践中深化了对坚持党的领导、加强党的建设、全面从严治党、推进党风廉政建设和反腐败工作的认识，深刻体会到：“党的领导是中国特色社会主义最本</w:t>
      </w:r>
      <w:r w:rsidRPr="00F3600F">
        <w:rPr>
          <w:rFonts w:ascii="仿宋" w:eastAsia="仿宋" w:hAnsi="仿宋" w:hint="eastAsia"/>
          <w:color w:val="000000"/>
          <w:sz w:val="32"/>
          <w:szCs w:val="32"/>
        </w:rPr>
        <w:lastRenderedPageBreak/>
        <w:t>质的特征，集中体现为政治、思想和组织领导，必须毫不动摇地贯穿到经济建设、政治建设、文化建设、社会建设、生态文明建设之中。坚持党的领导关键在加强党的建设，推进党的建设必须坚持问题导向。当前，人民群众对党员尤其是党员领导干部的作风和廉洁问题反映最突出，必须坚定不移正风肃纪、反腐惩恶，回应广大人民群众的期盼，巩固党的执政之基。党的建设有着丰富的内涵，全面从严治党是党的建设的重要组成部分，但不是全部；党风廉政建设和反腐败斗争是全面从严治党的重要组成部分，但也不是全部。”这一体会写入了十八届中央纪委六次全会工作报告。党中央从推进党的建设新的伟大工程、中国特色社会主义伟大事业、具有许多新的历史特点的伟大斗争的现实需要出发，遵循党章规定，总结理论和实践创新成果，在《条例》中规定对党的领导弱化、党的建设缺失、全面从严治党主体责任监督责任落实不到位、维护党的纪律不力、推进党风廉政建设和反腐败工作不坚决不扎实等6个方面失职失责行为，造成严重后果或者恶劣影响的，进行严肃问责。其中前5条是主体内容，第6条是兜底条款。</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第七条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对党组织的问责方式包括：</w:t>
      </w:r>
    </w:p>
    <w:p w:rsidR="004D7B68" w:rsidRPr="00F3600F" w:rsidRDefault="004D7B68" w:rsidP="00DB1B63">
      <w:pPr>
        <w:pStyle w:val="a7"/>
        <w:shd w:val="clear" w:color="auto" w:fill="FFFFFF"/>
        <w:spacing w:before="0" w:beforeAutospacing="0" w:after="24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（一）检查。对履行职责不力、情节较轻的，应当责令其作出书面检查并切实整改。</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（二）通报。对履行职责不力、情节较重的，应当责令整改，并在一定范围内通报。</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（三）改组。对失职失责，严重违反党的纪律、本身又不能纠正的，应当予以改组。</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对党的领导干部的问责方式包括：</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lastRenderedPageBreak/>
        <w:t xml:space="preserve">　　（一）通报。对履行职责不力的，应当严肃批评，依规整改，并在一定范围内通报。</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（二）诫勉。对失职失责、情节较轻的，应当以谈话或者书面方式进行诫勉。</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（三）组织调整或者组织处理。对失职失责、情节较重，不适宜担任现职的，应当根据情况采取停职检查、调整职务、责令辞职、降职、免职等措施。</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（四）纪律处分。对失职失责应当给予纪律处分的，依照《中国共产党纪律处分条例》追究纪律责任。</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上述问责方式，可以单独使用，也可以合并使用。</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问责方式”。现有各类问责规定中，共有14种问责方式，包括批评教育、作出书面检查、给予通报批评、公开道歉、诫勉谈话、组织处理、调离岗位、停职检查、引咎辞职、辞职、免职、降职、党纪军纪政纪处分、移送司法机关依法处理等。《条例》将这些问责方式规范为对党组织的检查、通报、改组3种方式，对党的领导干部的通报、诫勉、组织调整或者组织处理、纪律处分4种方式。这些方式均在党内法规中有明确规定、在实践中经常使用。其中，诫勉既包括谈话诫勉，也包括书面诫勉；组织调整或者组织处理包括停职检查、调整职务、责令辞职、降职免职等。规定问责方式可以单独使用，也可以合并使用，主要考虑到，在问责实践中，有时要进行组织处理，也要给予纪律处分，这时就要将两种方式合并使用。</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第八条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问责决定应当由党中央或者有管理权限的党组织作出。其中对党的领导干部，纪委（纪检组）、党的工作部门有权采取通报、诫勉方式进行问责；提出组织调整或</w:t>
      </w:r>
      <w:r w:rsidRPr="00F3600F">
        <w:rPr>
          <w:rFonts w:ascii="仿宋" w:eastAsia="仿宋" w:hAnsi="仿宋" w:hint="eastAsia"/>
          <w:color w:val="000000"/>
          <w:sz w:val="32"/>
          <w:szCs w:val="32"/>
        </w:rPr>
        <w:lastRenderedPageBreak/>
        <w:t>者组织处理的建议；采取纪律处分方式问责，按照党章和有关党内法规规定的权限和程序执行。</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问责决定”。根据《条例》规定，党中央或者有管理权限的党组织，有权对失职失责党组织和党的领导干部作出问责决定。明确规定对党的领导干部，纪委（纪检组）、党的工作部门有通报、诫勉的决定权，提出组织调整或者组织处理的建议权，这就把问责的责任不仅落实到党委（党组）、纪委（纪检组），也分解到组织、宣传、统战、政法等工作部门，这是问责制度的一个重要创新，体现了全面从严治党要细化落实责任、层层传导压力的鲜明态度。</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第九条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问责执行”。对党组织问责的，应当向该党组织宣布并督促执行；对党的领导干部问责的，应当向该领导干部及其所在党组织宣布并督促执行。为做好衔接，便于组织部门将问责决定材料归入被问责领导干部个人</w:t>
      </w:r>
      <w:r w:rsidRPr="00F3600F">
        <w:rPr>
          <w:rFonts w:ascii="仿宋" w:eastAsia="仿宋" w:hAnsi="仿宋" w:hint="eastAsia"/>
          <w:color w:val="000000"/>
          <w:sz w:val="32"/>
          <w:szCs w:val="32"/>
        </w:rPr>
        <w:lastRenderedPageBreak/>
        <w:t>档案，有关问责情况应当向组织部门通报，并按要求报上级组织部门备案。</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条例》深入贯彻习近平总书记系列重要讲话精神，认真总结党的十八大以来全面从严治党的实践成果，规定受到问责的党的领导干部应当写出书面检讨，在有关会议上作出深刻检查，建立健全问责典型问题通报曝光制度。这既体现了“严”和“实”的精神，也可以通过一个个具体鲜活的案例，发挥警示作用，唤醒责任意识，激发担当精神，真正做到“惩前毖后、治病救人”。</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第十条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实行终身问责，对失职失责性质恶劣、后果严重的，不论其责任人是否调离转岗、提拔或者退休，都应当严肃问责。</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终身问责”。《条例》贯彻全面从严治党要求，坚持“失责必问、问责必严”原则，确立了“终身问责”制度，规定“对失职失责性质恶劣、后果严重的，不论其责任人是否调离转岗、提拔或者退休，都应当严肃问责”。这是落实党的十八大以来习近平总书记关于“要实行责任制，而且要终身追究”等重要讲话精神的具体举措，是党的十八届三中全会《决定》、十八届四中全会《决定》关于“建立生态环境损害责任终身追究制”“建立重大决策终身责任追究制度及责任倒查机制”等要求的具体体现，也与《关于实行党风廉政建设责任制的规定》关于“已退休但按照本规定应当追究责任的，仍须进行相应的责任追究”的精神一脉相承，是我们党作出的政治宣誓。</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lastRenderedPageBreak/>
        <w:t xml:space="preserve">　　</w:t>
      </w:r>
      <w:r w:rsidRPr="00F3600F">
        <w:rPr>
          <w:rStyle w:val="a8"/>
          <w:rFonts w:ascii="仿宋" w:eastAsia="仿宋" w:hAnsi="仿宋" w:hint="eastAsia"/>
          <w:color w:val="000000"/>
          <w:sz w:val="32"/>
          <w:szCs w:val="32"/>
        </w:rPr>
        <w:t>第十一条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各省、自治区、直辖市党委，中央各部委，中央国家机关各部委党组（党委），可以根据本条例制定实施办法。</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中央军事委员会可以根据本条例制定相关规定。</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授权规定”。《条例》从中央的角度提出了原则性、方向性要求，对其他党内法规中的问责内容不重复、不替代，为各级党组织结合实际贯彻执行留下空间，体现了求真务实的科学态度。只有把中央精神同本地区本部门本单位的实际紧密联系起来，制定针对性强、便于操作的实施办法，把问责事项、方式、程序具体化，才能推动问责制度落地生根。</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第十二条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本条例由中央纪律检查委员会负责解释。</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本条规定了“解释机关”。中央纪律检查委员会是《条例》的解释机关。根据《中国共产党党内法规制定条例》，党内法规的解释同党内法规具有同等效力。</w:t>
      </w:r>
    </w:p>
    <w:p w:rsidR="004D7B68" w:rsidRPr="00F3600F" w:rsidRDefault="004D7B68" w:rsidP="00DB1B63">
      <w:pPr>
        <w:pStyle w:val="a7"/>
        <w:shd w:val="clear" w:color="auto" w:fill="FFFFFF"/>
        <w:spacing w:before="0" w:beforeAutospacing="0" w:after="0" w:afterAutospacing="0" w:line="520" w:lineRule="exact"/>
        <w:rPr>
          <w:rFonts w:ascii="仿宋" w:eastAsia="仿宋" w:hAnsi="仿宋"/>
          <w:color w:val="000000"/>
          <w:sz w:val="32"/>
          <w:szCs w:val="32"/>
        </w:rPr>
      </w:pPr>
      <w:r w:rsidRPr="00F3600F">
        <w:rPr>
          <w:rFonts w:ascii="仿宋" w:eastAsia="仿宋" w:hAnsi="仿宋" w:hint="eastAsia"/>
          <w:color w:val="000000"/>
          <w:sz w:val="32"/>
          <w:szCs w:val="32"/>
        </w:rPr>
        <w:t xml:space="preserve">　　</w:t>
      </w:r>
      <w:r w:rsidRPr="00F3600F">
        <w:rPr>
          <w:rStyle w:val="a8"/>
          <w:rFonts w:ascii="仿宋" w:eastAsia="仿宋" w:hAnsi="仿宋" w:hint="eastAsia"/>
          <w:color w:val="000000"/>
          <w:sz w:val="32"/>
          <w:szCs w:val="32"/>
        </w:rPr>
        <w:t>第十三条</w:t>
      </w:r>
      <w:r w:rsidRPr="00F3600F">
        <w:rPr>
          <w:rStyle w:val="apple-converted-space"/>
          <w:rFonts w:eastAsia="仿宋" w:hint="eastAsia"/>
          <w:color w:val="000000"/>
          <w:sz w:val="32"/>
          <w:szCs w:val="32"/>
        </w:rPr>
        <w:t> </w:t>
      </w:r>
      <w:r w:rsidRPr="00F3600F">
        <w:rPr>
          <w:rFonts w:ascii="仿宋" w:eastAsia="仿宋" w:hAnsi="仿宋" w:hint="eastAsia"/>
          <w:color w:val="000000"/>
          <w:sz w:val="32"/>
          <w:szCs w:val="32"/>
        </w:rPr>
        <w:t>本条例自2016年7月8日起施行。此前发布的有关问责的规定，凡与本条例不一致的，按照本条例执行。</w:t>
      </w:r>
    </w:p>
    <w:p w:rsidR="004D7B68" w:rsidRPr="00F3600F" w:rsidRDefault="004D7B68" w:rsidP="00DB1B63">
      <w:pPr>
        <w:pStyle w:val="a7"/>
        <w:shd w:val="clear" w:color="auto" w:fill="FFFFFF"/>
        <w:spacing w:before="0" w:beforeAutospacing="0" w:after="0" w:afterAutospacing="0" w:line="520" w:lineRule="exact"/>
        <w:ind w:firstLine="645"/>
        <w:rPr>
          <w:rFonts w:ascii="仿宋" w:eastAsia="仿宋" w:hAnsi="仿宋"/>
          <w:color w:val="000000"/>
          <w:sz w:val="32"/>
          <w:szCs w:val="32"/>
        </w:rPr>
      </w:pPr>
      <w:r w:rsidRPr="00F3600F">
        <w:rPr>
          <w:rStyle w:val="a8"/>
          <w:rFonts w:ascii="仿宋" w:eastAsia="仿宋" w:hAnsi="仿宋" w:hint="eastAsia"/>
          <w:color w:val="000000"/>
          <w:sz w:val="32"/>
          <w:szCs w:val="32"/>
        </w:rPr>
        <w:t>解读：</w:t>
      </w:r>
      <w:r w:rsidRPr="00F3600F">
        <w:rPr>
          <w:rFonts w:ascii="仿宋" w:eastAsia="仿宋" w:hAnsi="仿宋" w:hint="eastAsia"/>
          <w:color w:val="000000"/>
          <w:sz w:val="32"/>
          <w:szCs w:val="32"/>
        </w:rPr>
        <w:t>本条规定了“施行日期和法规效力”。《条例》是关于党的问责工作的基础性党内法规，囊括而不替代此前发布的其他有关问责的党内法规和规范性文件。其他有关问责的规定与本条例不一致的，按照本条例执行，这是由《条例》在问责法规中的地位决定的。</w:t>
      </w:r>
    </w:p>
    <w:p w:rsidR="0077790C" w:rsidRDefault="00E8211E" w:rsidP="00E60427">
      <w:pPr>
        <w:pStyle w:val="a7"/>
        <w:shd w:val="clear" w:color="auto" w:fill="FFFFFF"/>
        <w:spacing w:before="0" w:beforeAutospacing="0" w:after="240" w:afterAutospacing="0" w:line="520" w:lineRule="exact"/>
        <w:ind w:firstLine="645"/>
        <w:rPr>
          <w:rFonts w:ascii="黑体" w:eastAsia="黑体" w:hAnsi="黑体"/>
          <w:b/>
          <w:color w:val="000000"/>
          <w:sz w:val="36"/>
          <w:szCs w:val="36"/>
        </w:rPr>
      </w:pPr>
      <w:r w:rsidRPr="00F3600F">
        <w:rPr>
          <w:rFonts w:ascii="仿宋" w:eastAsia="仿宋" w:hAnsi="仿宋" w:hint="eastAsia"/>
          <w:color w:val="000000"/>
          <w:sz w:val="32"/>
          <w:szCs w:val="32"/>
        </w:rPr>
        <w:t>来源：</w:t>
      </w:r>
      <w:r w:rsidR="0093504E" w:rsidRPr="00F3600F">
        <w:rPr>
          <w:rFonts w:ascii="仿宋" w:eastAsia="仿宋" w:hAnsi="仿宋" w:hint="eastAsia"/>
          <w:color w:val="000000"/>
          <w:sz w:val="32"/>
          <w:szCs w:val="32"/>
        </w:rPr>
        <w:t>中央纪委监察部网站</w:t>
      </w:r>
    </w:p>
    <w:p w:rsidR="00314CC8" w:rsidRPr="00F3600F" w:rsidRDefault="00314CC8" w:rsidP="00F86F9C">
      <w:pPr>
        <w:spacing w:line="560" w:lineRule="exact"/>
        <w:jc w:val="left"/>
        <w:rPr>
          <w:rFonts w:ascii="仿宋" w:eastAsia="仿宋" w:hAnsi="仿宋"/>
          <w:b/>
          <w:w w:val="110"/>
          <w:sz w:val="32"/>
          <w:szCs w:val="32"/>
        </w:rPr>
      </w:pPr>
    </w:p>
    <w:sectPr w:rsidR="00314CC8" w:rsidRPr="00F3600F" w:rsidSect="00322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42" w:rsidRDefault="00865C42" w:rsidP="00A36CBD">
      <w:r>
        <w:separator/>
      </w:r>
    </w:p>
  </w:endnote>
  <w:endnote w:type="continuationSeparator" w:id="0">
    <w:p w:rsidR="00865C42" w:rsidRDefault="00865C42" w:rsidP="00A36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840"/>
      <w:docPartObj>
        <w:docPartGallery w:val="Page Numbers (Bottom of Page)"/>
        <w:docPartUnique/>
      </w:docPartObj>
    </w:sdtPr>
    <w:sdtEndPr>
      <w:rPr>
        <w:sz w:val="21"/>
      </w:rPr>
    </w:sdtEndPr>
    <w:sdtContent>
      <w:p w:rsidR="00061A33" w:rsidRPr="00061A33" w:rsidRDefault="002E6CF6">
        <w:pPr>
          <w:pStyle w:val="a4"/>
          <w:jc w:val="center"/>
          <w:rPr>
            <w:sz w:val="21"/>
          </w:rPr>
        </w:pPr>
        <w:r w:rsidRPr="00061A33">
          <w:rPr>
            <w:sz w:val="21"/>
          </w:rPr>
          <w:fldChar w:fldCharType="begin"/>
        </w:r>
        <w:r w:rsidR="00061A33" w:rsidRPr="00061A33">
          <w:rPr>
            <w:sz w:val="21"/>
          </w:rPr>
          <w:instrText xml:space="preserve"> PAGE   \* MERGEFORMAT </w:instrText>
        </w:r>
        <w:r w:rsidRPr="00061A33">
          <w:rPr>
            <w:sz w:val="21"/>
          </w:rPr>
          <w:fldChar w:fldCharType="separate"/>
        </w:r>
        <w:r w:rsidR="00186C9D" w:rsidRPr="00186C9D">
          <w:rPr>
            <w:noProof/>
            <w:sz w:val="21"/>
            <w:lang w:val="zh-CN"/>
          </w:rPr>
          <w:t>2</w:t>
        </w:r>
        <w:r w:rsidRPr="00061A33">
          <w:rPr>
            <w:sz w:val="21"/>
          </w:rPr>
          <w:fldChar w:fldCharType="end"/>
        </w:r>
      </w:p>
    </w:sdtContent>
  </w:sdt>
  <w:p w:rsidR="00061A33" w:rsidRDefault="00061A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42" w:rsidRDefault="00865C42" w:rsidP="00A36CBD">
      <w:r>
        <w:separator/>
      </w:r>
    </w:p>
  </w:footnote>
  <w:footnote w:type="continuationSeparator" w:id="0">
    <w:p w:rsidR="00865C42" w:rsidRDefault="00865C42" w:rsidP="00A3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6CF8"/>
      </v:shape>
    </w:pict>
  </w:numPicBullet>
  <w:abstractNum w:abstractNumId="0">
    <w:nsid w:val="56164DE1"/>
    <w:multiLevelType w:val="hybridMultilevel"/>
    <w:tmpl w:val="0A0251CA"/>
    <w:lvl w:ilvl="0" w:tplc="0FBAB8C4">
      <w:start w:val="1"/>
      <w:numFmt w:val="bullet"/>
      <w:pStyle w:val="2"/>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4523991"/>
    <w:multiLevelType w:val="hybridMultilevel"/>
    <w:tmpl w:val="4C1C1C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B26"/>
    <w:rsid w:val="00006111"/>
    <w:rsid w:val="00024682"/>
    <w:rsid w:val="00026D9A"/>
    <w:rsid w:val="0003582A"/>
    <w:rsid w:val="0004261F"/>
    <w:rsid w:val="00061A33"/>
    <w:rsid w:val="00063895"/>
    <w:rsid w:val="00066A40"/>
    <w:rsid w:val="000A5B25"/>
    <w:rsid w:val="000A77EF"/>
    <w:rsid w:val="000C1CC0"/>
    <w:rsid w:val="000E6E7F"/>
    <w:rsid w:val="000E7B7D"/>
    <w:rsid w:val="000F60BC"/>
    <w:rsid w:val="00115210"/>
    <w:rsid w:val="001305B9"/>
    <w:rsid w:val="0015078F"/>
    <w:rsid w:val="0015158D"/>
    <w:rsid w:val="001575CF"/>
    <w:rsid w:val="00177B6B"/>
    <w:rsid w:val="001849B3"/>
    <w:rsid w:val="00184D36"/>
    <w:rsid w:val="00186C9D"/>
    <w:rsid w:val="001A41DC"/>
    <w:rsid w:val="001A4711"/>
    <w:rsid w:val="001B4E10"/>
    <w:rsid w:val="001C2F7F"/>
    <w:rsid w:val="001D1725"/>
    <w:rsid w:val="001E1241"/>
    <w:rsid w:val="0020430B"/>
    <w:rsid w:val="002145F0"/>
    <w:rsid w:val="00216BCF"/>
    <w:rsid w:val="002202CD"/>
    <w:rsid w:val="00225EBD"/>
    <w:rsid w:val="00242EC8"/>
    <w:rsid w:val="002502DD"/>
    <w:rsid w:val="0025482F"/>
    <w:rsid w:val="00266ED1"/>
    <w:rsid w:val="00270D79"/>
    <w:rsid w:val="00295AEB"/>
    <w:rsid w:val="002E6CF6"/>
    <w:rsid w:val="002E7CBA"/>
    <w:rsid w:val="00314CC8"/>
    <w:rsid w:val="0034073B"/>
    <w:rsid w:val="003553B2"/>
    <w:rsid w:val="003667F1"/>
    <w:rsid w:val="0038188F"/>
    <w:rsid w:val="003A195D"/>
    <w:rsid w:val="003B1E8F"/>
    <w:rsid w:val="003B746B"/>
    <w:rsid w:val="003C47A4"/>
    <w:rsid w:val="003C6D2A"/>
    <w:rsid w:val="003D067B"/>
    <w:rsid w:val="003E1B9C"/>
    <w:rsid w:val="003F7013"/>
    <w:rsid w:val="00402719"/>
    <w:rsid w:val="00404547"/>
    <w:rsid w:val="004208A5"/>
    <w:rsid w:val="0042376B"/>
    <w:rsid w:val="00430ECA"/>
    <w:rsid w:val="00434A6D"/>
    <w:rsid w:val="00452E58"/>
    <w:rsid w:val="004610AB"/>
    <w:rsid w:val="0046731C"/>
    <w:rsid w:val="0046778D"/>
    <w:rsid w:val="004B57B7"/>
    <w:rsid w:val="004B76C3"/>
    <w:rsid w:val="004D0974"/>
    <w:rsid w:val="004D7B68"/>
    <w:rsid w:val="004F3B34"/>
    <w:rsid w:val="004F71AE"/>
    <w:rsid w:val="0051042A"/>
    <w:rsid w:val="00510605"/>
    <w:rsid w:val="00510B5D"/>
    <w:rsid w:val="005165FC"/>
    <w:rsid w:val="0052281E"/>
    <w:rsid w:val="005244AC"/>
    <w:rsid w:val="005251A6"/>
    <w:rsid w:val="00525FCA"/>
    <w:rsid w:val="005311B0"/>
    <w:rsid w:val="0053383A"/>
    <w:rsid w:val="00540E99"/>
    <w:rsid w:val="00550613"/>
    <w:rsid w:val="005520C4"/>
    <w:rsid w:val="00556363"/>
    <w:rsid w:val="00573CE7"/>
    <w:rsid w:val="00582960"/>
    <w:rsid w:val="00585020"/>
    <w:rsid w:val="005A1B8C"/>
    <w:rsid w:val="005B116A"/>
    <w:rsid w:val="005B2327"/>
    <w:rsid w:val="005C7764"/>
    <w:rsid w:val="005D112C"/>
    <w:rsid w:val="005D48CE"/>
    <w:rsid w:val="005D6EAB"/>
    <w:rsid w:val="005E33E2"/>
    <w:rsid w:val="005E606E"/>
    <w:rsid w:val="005E6808"/>
    <w:rsid w:val="005F7D08"/>
    <w:rsid w:val="0060556E"/>
    <w:rsid w:val="00621FB6"/>
    <w:rsid w:val="0062582E"/>
    <w:rsid w:val="00632222"/>
    <w:rsid w:val="00646558"/>
    <w:rsid w:val="00647B70"/>
    <w:rsid w:val="006549B8"/>
    <w:rsid w:val="00657AFF"/>
    <w:rsid w:val="006701B2"/>
    <w:rsid w:val="00682A51"/>
    <w:rsid w:val="00693FC7"/>
    <w:rsid w:val="006A0D4E"/>
    <w:rsid w:val="006C2BFB"/>
    <w:rsid w:val="006C7CD1"/>
    <w:rsid w:val="006C7F44"/>
    <w:rsid w:val="006E44D2"/>
    <w:rsid w:val="006E4860"/>
    <w:rsid w:val="006E5375"/>
    <w:rsid w:val="006F0647"/>
    <w:rsid w:val="0070009C"/>
    <w:rsid w:val="00712727"/>
    <w:rsid w:val="007146A9"/>
    <w:rsid w:val="007148F6"/>
    <w:rsid w:val="00715D37"/>
    <w:rsid w:val="007252B6"/>
    <w:rsid w:val="00727A58"/>
    <w:rsid w:val="00732030"/>
    <w:rsid w:val="0073527C"/>
    <w:rsid w:val="007659DA"/>
    <w:rsid w:val="0077790C"/>
    <w:rsid w:val="007864AE"/>
    <w:rsid w:val="00786E83"/>
    <w:rsid w:val="007923AA"/>
    <w:rsid w:val="00797A92"/>
    <w:rsid w:val="007A2601"/>
    <w:rsid w:val="007B4073"/>
    <w:rsid w:val="007B5DC8"/>
    <w:rsid w:val="007B74AF"/>
    <w:rsid w:val="007C59FC"/>
    <w:rsid w:val="007D244E"/>
    <w:rsid w:val="007D335F"/>
    <w:rsid w:val="007D7497"/>
    <w:rsid w:val="007E66D3"/>
    <w:rsid w:val="007E7DD6"/>
    <w:rsid w:val="007F60DE"/>
    <w:rsid w:val="008043B2"/>
    <w:rsid w:val="0080588B"/>
    <w:rsid w:val="00806296"/>
    <w:rsid w:val="008235C6"/>
    <w:rsid w:val="00824DE7"/>
    <w:rsid w:val="0083344D"/>
    <w:rsid w:val="00845080"/>
    <w:rsid w:val="00851170"/>
    <w:rsid w:val="00865C42"/>
    <w:rsid w:val="00871FE1"/>
    <w:rsid w:val="00887028"/>
    <w:rsid w:val="0089312E"/>
    <w:rsid w:val="00894401"/>
    <w:rsid w:val="00894A3B"/>
    <w:rsid w:val="008A17DC"/>
    <w:rsid w:val="008C0631"/>
    <w:rsid w:val="008E7EDB"/>
    <w:rsid w:val="008F3632"/>
    <w:rsid w:val="00910161"/>
    <w:rsid w:val="009251E7"/>
    <w:rsid w:val="0093504E"/>
    <w:rsid w:val="00944A6F"/>
    <w:rsid w:val="00946F4F"/>
    <w:rsid w:val="009520A2"/>
    <w:rsid w:val="00961555"/>
    <w:rsid w:val="00961DFA"/>
    <w:rsid w:val="00970C6C"/>
    <w:rsid w:val="009739B8"/>
    <w:rsid w:val="009874CD"/>
    <w:rsid w:val="00991B26"/>
    <w:rsid w:val="009922E3"/>
    <w:rsid w:val="00992FA7"/>
    <w:rsid w:val="009B7F9E"/>
    <w:rsid w:val="009E15D9"/>
    <w:rsid w:val="009E2790"/>
    <w:rsid w:val="009E51FC"/>
    <w:rsid w:val="009F42F8"/>
    <w:rsid w:val="009F7A84"/>
    <w:rsid w:val="00A0032F"/>
    <w:rsid w:val="00A12621"/>
    <w:rsid w:val="00A14053"/>
    <w:rsid w:val="00A247B6"/>
    <w:rsid w:val="00A368C0"/>
    <w:rsid w:val="00A36CBD"/>
    <w:rsid w:val="00A401B2"/>
    <w:rsid w:val="00A459BC"/>
    <w:rsid w:val="00A46773"/>
    <w:rsid w:val="00A72B0C"/>
    <w:rsid w:val="00A8476E"/>
    <w:rsid w:val="00AA1D4C"/>
    <w:rsid w:val="00AA2999"/>
    <w:rsid w:val="00AA7B87"/>
    <w:rsid w:val="00AB2CDE"/>
    <w:rsid w:val="00AB6770"/>
    <w:rsid w:val="00AD6365"/>
    <w:rsid w:val="00AD6F92"/>
    <w:rsid w:val="00AE0673"/>
    <w:rsid w:val="00AE73C4"/>
    <w:rsid w:val="00AF5FD5"/>
    <w:rsid w:val="00B304C0"/>
    <w:rsid w:val="00B453AB"/>
    <w:rsid w:val="00B54E61"/>
    <w:rsid w:val="00B602DF"/>
    <w:rsid w:val="00B61723"/>
    <w:rsid w:val="00B63A02"/>
    <w:rsid w:val="00B8082E"/>
    <w:rsid w:val="00BA5DB6"/>
    <w:rsid w:val="00BB656E"/>
    <w:rsid w:val="00BC4958"/>
    <w:rsid w:val="00BC5771"/>
    <w:rsid w:val="00BE09EB"/>
    <w:rsid w:val="00BF06D5"/>
    <w:rsid w:val="00C0210E"/>
    <w:rsid w:val="00C032C2"/>
    <w:rsid w:val="00C15FF6"/>
    <w:rsid w:val="00C27627"/>
    <w:rsid w:val="00C325D9"/>
    <w:rsid w:val="00C33128"/>
    <w:rsid w:val="00C35800"/>
    <w:rsid w:val="00C404CF"/>
    <w:rsid w:val="00C601FD"/>
    <w:rsid w:val="00C6023C"/>
    <w:rsid w:val="00C73D44"/>
    <w:rsid w:val="00C8203C"/>
    <w:rsid w:val="00C85CA8"/>
    <w:rsid w:val="00CA2C49"/>
    <w:rsid w:val="00CA5200"/>
    <w:rsid w:val="00CB4125"/>
    <w:rsid w:val="00CC3E67"/>
    <w:rsid w:val="00CD164C"/>
    <w:rsid w:val="00CD44CA"/>
    <w:rsid w:val="00CE2B19"/>
    <w:rsid w:val="00CF47E6"/>
    <w:rsid w:val="00D02A7C"/>
    <w:rsid w:val="00D03B71"/>
    <w:rsid w:val="00D051BF"/>
    <w:rsid w:val="00D302B7"/>
    <w:rsid w:val="00D340CD"/>
    <w:rsid w:val="00D3776A"/>
    <w:rsid w:val="00D479CE"/>
    <w:rsid w:val="00D53C7E"/>
    <w:rsid w:val="00D7457D"/>
    <w:rsid w:val="00D76EED"/>
    <w:rsid w:val="00D81642"/>
    <w:rsid w:val="00D91FD2"/>
    <w:rsid w:val="00D93772"/>
    <w:rsid w:val="00D97CAF"/>
    <w:rsid w:val="00DA04CF"/>
    <w:rsid w:val="00DA474E"/>
    <w:rsid w:val="00DB1B63"/>
    <w:rsid w:val="00DB25FD"/>
    <w:rsid w:val="00DB3264"/>
    <w:rsid w:val="00DC0224"/>
    <w:rsid w:val="00DC3B58"/>
    <w:rsid w:val="00DD59FB"/>
    <w:rsid w:val="00DE31C0"/>
    <w:rsid w:val="00DE7C46"/>
    <w:rsid w:val="00E023BE"/>
    <w:rsid w:val="00E0706E"/>
    <w:rsid w:val="00E07E79"/>
    <w:rsid w:val="00E10EFE"/>
    <w:rsid w:val="00E14F7D"/>
    <w:rsid w:val="00E24E3F"/>
    <w:rsid w:val="00E26367"/>
    <w:rsid w:val="00E33ECD"/>
    <w:rsid w:val="00E60427"/>
    <w:rsid w:val="00E8211E"/>
    <w:rsid w:val="00E8554E"/>
    <w:rsid w:val="00E910E5"/>
    <w:rsid w:val="00EA1251"/>
    <w:rsid w:val="00EA4F7A"/>
    <w:rsid w:val="00EA5A1C"/>
    <w:rsid w:val="00EB4C54"/>
    <w:rsid w:val="00EB6C87"/>
    <w:rsid w:val="00EC5AF6"/>
    <w:rsid w:val="00ED326F"/>
    <w:rsid w:val="00ED6EBC"/>
    <w:rsid w:val="00EE11BF"/>
    <w:rsid w:val="00EE7207"/>
    <w:rsid w:val="00F13C6D"/>
    <w:rsid w:val="00F2094D"/>
    <w:rsid w:val="00F235D5"/>
    <w:rsid w:val="00F26308"/>
    <w:rsid w:val="00F301EB"/>
    <w:rsid w:val="00F3600F"/>
    <w:rsid w:val="00F44CF7"/>
    <w:rsid w:val="00F538A0"/>
    <w:rsid w:val="00F542EF"/>
    <w:rsid w:val="00F5524E"/>
    <w:rsid w:val="00F557B2"/>
    <w:rsid w:val="00F65B0C"/>
    <w:rsid w:val="00F739C0"/>
    <w:rsid w:val="00F8133A"/>
    <w:rsid w:val="00F86F9C"/>
    <w:rsid w:val="00F9566F"/>
    <w:rsid w:val="00FA399F"/>
    <w:rsid w:val="00FC114A"/>
    <w:rsid w:val="00FC675B"/>
    <w:rsid w:val="00FD7A55"/>
    <w:rsid w:val="00FE1C0D"/>
    <w:rsid w:val="00FE6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19"/>
    <w:pPr>
      <w:widowControl w:val="0"/>
      <w:jc w:val="both"/>
    </w:pPr>
  </w:style>
  <w:style w:type="paragraph" w:styleId="1">
    <w:name w:val="heading 1"/>
    <w:basedOn w:val="a"/>
    <w:next w:val="a"/>
    <w:link w:val="1Char"/>
    <w:uiPriority w:val="99"/>
    <w:qFormat/>
    <w:rsid w:val="005B116A"/>
    <w:pPr>
      <w:keepNext/>
      <w:keepLines/>
      <w:spacing w:before="340" w:after="330" w:line="578" w:lineRule="auto"/>
      <w:outlineLvl w:val="0"/>
    </w:pPr>
    <w:rPr>
      <w:rFonts w:ascii="Calibri" w:eastAsia="宋体" w:hAnsi="Calibri" w:cs="Times New Roman"/>
      <w:b/>
      <w:bCs/>
      <w:kern w:val="44"/>
      <w:sz w:val="44"/>
      <w:szCs w:val="44"/>
    </w:rPr>
  </w:style>
  <w:style w:type="paragraph" w:styleId="20">
    <w:name w:val="heading 2"/>
    <w:basedOn w:val="a"/>
    <w:next w:val="a"/>
    <w:link w:val="2Char"/>
    <w:uiPriority w:val="9"/>
    <w:unhideWhenUsed/>
    <w:qFormat/>
    <w:rsid w:val="002E7C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CBD"/>
    <w:rPr>
      <w:sz w:val="18"/>
      <w:szCs w:val="18"/>
    </w:rPr>
  </w:style>
  <w:style w:type="paragraph" w:styleId="a4">
    <w:name w:val="footer"/>
    <w:basedOn w:val="a"/>
    <w:link w:val="Char0"/>
    <w:uiPriority w:val="99"/>
    <w:unhideWhenUsed/>
    <w:rsid w:val="00A36CBD"/>
    <w:pPr>
      <w:tabs>
        <w:tab w:val="center" w:pos="4153"/>
        <w:tab w:val="right" w:pos="8306"/>
      </w:tabs>
      <w:snapToGrid w:val="0"/>
      <w:jc w:val="left"/>
    </w:pPr>
    <w:rPr>
      <w:sz w:val="18"/>
      <w:szCs w:val="18"/>
    </w:rPr>
  </w:style>
  <w:style w:type="character" w:customStyle="1" w:styleId="Char0">
    <w:name w:val="页脚 Char"/>
    <w:basedOn w:val="a0"/>
    <w:link w:val="a4"/>
    <w:uiPriority w:val="99"/>
    <w:rsid w:val="00A36CBD"/>
    <w:rPr>
      <w:sz w:val="18"/>
      <w:szCs w:val="18"/>
    </w:rPr>
  </w:style>
  <w:style w:type="paragraph" w:styleId="a5">
    <w:name w:val="No Spacing"/>
    <w:link w:val="Char1"/>
    <w:uiPriority w:val="1"/>
    <w:qFormat/>
    <w:rsid w:val="001A4711"/>
    <w:rPr>
      <w:kern w:val="0"/>
      <w:sz w:val="22"/>
    </w:rPr>
  </w:style>
  <w:style w:type="character" w:customStyle="1" w:styleId="Char1">
    <w:name w:val="无间隔 Char"/>
    <w:basedOn w:val="a0"/>
    <w:link w:val="a5"/>
    <w:uiPriority w:val="1"/>
    <w:rsid w:val="001A4711"/>
    <w:rPr>
      <w:kern w:val="0"/>
      <w:sz w:val="22"/>
    </w:rPr>
  </w:style>
  <w:style w:type="paragraph" w:styleId="a6">
    <w:name w:val="Balloon Text"/>
    <w:basedOn w:val="a"/>
    <w:link w:val="Char2"/>
    <w:uiPriority w:val="99"/>
    <w:semiHidden/>
    <w:unhideWhenUsed/>
    <w:rsid w:val="001A4711"/>
    <w:rPr>
      <w:sz w:val="18"/>
      <w:szCs w:val="18"/>
    </w:rPr>
  </w:style>
  <w:style w:type="character" w:customStyle="1" w:styleId="Char2">
    <w:name w:val="批注框文本 Char"/>
    <w:basedOn w:val="a0"/>
    <w:link w:val="a6"/>
    <w:uiPriority w:val="99"/>
    <w:semiHidden/>
    <w:rsid w:val="001A4711"/>
    <w:rPr>
      <w:sz w:val="18"/>
      <w:szCs w:val="18"/>
    </w:rPr>
  </w:style>
  <w:style w:type="character" w:customStyle="1" w:styleId="1Char">
    <w:name w:val="标题 1 Char"/>
    <w:basedOn w:val="a0"/>
    <w:link w:val="1"/>
    <w:uiPriority w:val="99"/>
    <w:rsid w:val="005B116A"/>
    <w:rPr>
      <w:rFonts w:ascii="Calibri" w:eastAsia="宋体" w:hAnsi="Calibri" w:cs="Times New Roman"/>
      <w:b/>
      <w:bCs/>
      <w:kern w:val="44"/>
      <w:sz w:val="44"/>
      <w:szCs w:val="44"/>
    </w:rPr>
  </w:style>
  <w:style w:type="paragraph" w:styleId="a7">
    <w:name w:val="Normal (Web)"/>
    <w:basedOn w:val="a"/>
    <w:uiPriority w:val="99"/>
    <w:unhideWhenUsed/>
    <w:rsid w:val="00DC022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86F9C"/>
    <w:rPr>
      <w:b/>
      <w:bCs/>
    </w:rPr>
  </w:style>
  <w:style w:type="character" w:customStyle="1" w:styleId="apple-converted-space">
    <w:name w:val="apple-converted-space"/>
    <w:basedOn w:val="a0"/>
    <w:rsid w:val="00F86F9C"/>
  </w:style>
  <w:style w:type="character" w:styleId="a9">
    <w:name w:val="Emphasis"/>
    <w:basedOn w:val="a0"/>
    <w:uiPriority w:val="20"/>
    <w:qFormat/>
    <w:rsid w:val="0077790C"/>
    <w:rPr>
      <w:i/>
      <w:iCs/>
    </w:rPr>
  </w:style>
  <w:style w:type="character" w:customStyle="1" w:styleId="2Char">
    <w:name w:val="标题 2 Char"/>
    <w:basedOn w:val="a0"/>
    <w:link w:val="20"/>
    <w:uiPriority w:val="9"/>
    <w:rsid w:val="002E7CBA"/>
    <w:rPr>
      <w:rFonts w:asciiTheme="majorHAnsi" w:eastAsiaTheme="majorEastAsia" w:hAnsiTheme="majorHAnsi" w:cstheme="majorBidi"/>
      <w:b/>
      <w:bCs/>
      <w:sz w:val="32"/>
      <w:szCs w:val="32"/>
    </w:rPr>
  </w:style>
  <w:style w:type="paragraph" w:styleId="10">
    <w:name w:val="toc 1"/>
    <w:basedOn w:val="a"/>
    <w:next w:val="a"/>
    <w:autoRedefine/>
    <w:uiPriority w:val="39"/>
    <w:unhideWhenUsed/>
    <w:rsid w:val="00582960"/>
    <w:pPr>
      <w:tabs>
        <w:tab w:val="right" w:leader="dot" w:pos="8296"/>
      </w:tabs>
      <w:jc w:val="center"/>
    </w:pPr>
    <w:rPr>
      <w:b/>
    </w:rPr>
  </w:style>
  <w:style w:type="paragraph" w:styleId="2">
    <w:name w:val="toc 2"/>
    <w:basedOn w:val="a"/>
    <w:next w:val="a"/>
    <w:autoRedefine/>
    <w:uiPriority w:val="39"/>
    <w:unhideWhenUsed/>
    <w:rsid w:val="00693FC7"/>
    <w:pPr>
      <w:numPr>
        <w:numId w:val="2"/>
      </w:numPr>
      <w:tabs>
        <w:tab w:val="right" w:leader="dot" w:pos="8296"/>
      </w:tabs>
      <w:spacing w:line="580" w:lineRule="exact"/>
    </w:pPr>
    <w:rPr>
      <w:rFonts w:ascii="楷体" w:eastAsia="楷体" w:hAnsi="楷体"/>
      <w:noProof/>
      <w:sz w:val="28"/>
      <w:szCs w:val="28"/>
    </w:rPr>
  </w:style>
  <w:style w:type="character" w:styleId="aa">
    <w:name w:val="Hyperlink"/>
    <w:basedOn w:val="a0"/>
    <w:uiPriority w:val="99"/>
    <w:unhideWhenUsed/>
    <w:rsid w:val="00714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020">
      <w:bodyDiv w:val="1"/>
      <w:marLeft w:val="0"/>
      <w:marRight w:val="0"/>
      <w:marTop w:val="0"/>
      <w:marBottom w:val="0"/>
      <w:divBdr>
        <w:top w:val="none" w:sz="0" w:space="0" w:color="auto"/>
        <w:left w:val="none" w:sz="0" w:space="0" w:color="auto"/>
        <w:bottom w:val="none" w:sz="0" w:space="0" w:color="auto"/>
        <w:right w:val="none" w:sz="0" w:space="0" w:color="auto"/>
      </w:divBdr>
    </w:div>
    <w:div w:id="1283536471">
      <w:bodyDiv w:val="1"/>
      <w:marLeft w:val="0"/>
      <w:marRight w:val="0"/>
      <w:marTop w:val="0"/>
      <w:marBottom w:val="0"/>
      <w:divBdr>
        <w:top w:val="none" w:sz="0" w:space="0" w:color="auto"/>
        <w:left w:val="none" w:sz="0" w:space="0" w:color="auto"/>
        <w:bottom w:val="none" w:sz="0" w:space="0" w:color="auto"/>
        <w:right w:val="none" w:sz="0" w:space="0" w:color="auto"/>
      </w:divBdr>
    </w:div>
    <w:div w:id="1451628471">
      <w:bodyDiv w:val="1"/>
      <w:marLeft w:val="0"/>
      <w:marRight w:val="0"/>
      <w:marTop w:val="0"/>
      <w:marBottom w:val="0"/>
      <w:divBdr>
        <w:top w:val="none" w:sz="0" w:space="0" w:color="auto"/>
        <w:left w:val="none" w:sz="0" w:space="0" w:color="auto"/>
        <w:bottom w:val="none" w:sz="0" w:space="0" w:color="auto"/>
        <w:right w:val="none" w:sz="0" w:space="0" w:color="auto"/>
      </w:divBdr>
    </w:div>
    <w:div w:id="1680278276">
      <w:bodyDiv w:val="1"/>
      <w:marLeft w:val="0"/>
      <w:marRight w:val="0"/>
      <w:marTop w:val="0"/>
      <w:marBottom w:val="0"/>
      <w:divBdr>
        <w:top w:val="none" w:sz="0" w:space="0" w:color="auto"/>
        <w:left w:val="none" w:sz="0" w:space="0" w:color="auto"/>
        <w:bottom w:val="none" w:sz="0" w:space="0" w:color="auto"/>
        <w:right w:val="none" w:sz="0" w:space="0" w:color="auto"/>
      </w:divBdr>
    </w:div>
    <w:div w:id="17513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1215-034E-4D42-8E61-2031382B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27</Pages>
  <Words>2311</Words>
  <Characters>13174</Characters>
  <Application>Microsoft Office Word</Application>
  <DocSecurity>0</DocSecurity>
  <Lines>109</Lines>
  <Paragraphs>30</Paragraphs>
  <ScaleCrop>false</ScaleCrop>
  <Company>China</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N&amp;L</cp:lastModifiedBy>
  <cp:revision>338</cp:revision>
  <cp:lastPrinted>2015-10-22T06:38:00Z</cp:lastPrinted>
  <dcterms:created xsi:type="dcterms:W3CDTF">2015-11-25T01:43:00Z</dcterms:created>
  <dcterms:modified xsi:type="dcterms:W3CDTF">2016-08-29T09:34:00Z</dcterms:modified>
</cp:coreProperties>
</file>